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C9" w:rsidRDefault="001211C9" w:rsidP="001211C9">
      <w:pPr>
        <w:snapToGrid w:val="0"/>
        <w:spacing w:beforeLines="50" w:before="156" w:line="276" w:lineRule="auto"/>
        <w:jc w:val="center"/>
        <w:rPr>
          <w:rFonts w:ascii="黑体" w:eastAsia="黑体" w:hAnsi="黑体" w:cs="Times New Roman"/>
          <w:sz w:val="30"/>
          <w:szCs w:val="30"/>
        </w:rPr>
      </w:pPr>
    </w:p>
    <w:p w:rsidR="001211C9" w:rsidRDefault="001211C9" w:rsidP="001211C9">
      <w:pPr>
        <w:snapToGrid w:val="0"/>
        <w:spacing w:beforeLines="50" w:before="156" w:line="276" w:lineRule="auto"/>
        <w:jc w:val="center"/>
        <w:rPr>
          <w:rFonts w:ascii="黑体" w:eastAsia="黑体" w:hAnsi="黑体" w:cs="Times New Roman"/>
          <w:sz w:val="30"/>
          <w:szCs w:val="30"/>
        </w:rPr>
      </w:pPr>
    </w:p>
    <w:p w:rsidR="001211C9" w:rsidRDefault="001211C9" w:rsidP="001211C9">
      <w:pPr>
        <w:snapToGrid w:val="0"/>
        <w:spacing w:beforeLines="50" w:before="156" w:line="276" w:lineRule="auto"/>
        <w:jc w:val="center"/>
        <w:rPr>
          <w:rFonts w:ascii="黑体" w:eastAsia="黑体" w:hAnsi="黑体" w:cs="Times New Roman"/>
          <w:sz w:val="30"/>
          <w:szCs w:val="30"/>
        </w:rPr>
      </w:pPr>
    </w:p>
    <w:p w:rsidR="001211C9" w:rsidRDefault="001211C9" w:rsidP="001211C9">
      <w:pPr>
        <w:snapToGrid w:val="0"/>
        <w:spacing w:beforeLines="50" w:before="156" w:line="276" w:lineRule="auto"/>
        <w:jc w:val="center"/>
        <w:rPr>
          <w:rFonts w:ascii="黑体" w:eastAsia="黑体" w:hAnsi="黑体" w:cs="Times New Roman"/>
          <w:sz w:val="30"/>
          <w:szCs w:val="30"/>
        </w:rPr>
      </w:pPr>
    </w:p>
    <w:p w:rsidR="001211C9" w:rsidRDefault="001211C9" w:rsidP="001211C9">
      <w:pPr>
        <w:snapToGrid w:val="0"/>
        <w:spacing w:beforeLines="50" w:before="156" w:line="276" w:lineRule="auto"/>
        <w:jc w:val="center"/>
        <w:rPr>
          <w:rFonts w:ascii="黑体" w:eastAsia="黑体" w:hAnsi="黑体" w:cs="Times New Roman"/>
          <w:sz w:val="30"/>
          <w:szCs w:val="30"/>
        </w:rPr>
      </w:pPr>
    </w:p>
    <w:p w:rsidR="001211C9" w:rsidRDefault="001211C9" w:rsidP="001211C9">
      <w:pPr>
        <w:snapToGrid w:val="0"/>
        <w:spacing w:beforeLines="50" w:before="156" w:line="276" w:lineRule="auto"/>
        <w:jc w:val="center"/>
        <w:rPr>
          <w:rFonts w:ascii="黑体" w:eastAsia="黑体" w:hAnsi="黑体" w:cs="Times New Roman"/>
          <w:sz w:val="30"/>
          <w:szCs w:val="30"/>
        </w:rPr>
      </w:pPr>
    </w:p>
    <w:p w:rsidR="008B0BAE" w:rsidRPr="000036FD" w:rsidRDefault="007C1759" w:rsidP="000036FD">
      <w:pPr>
        <w:jc w:val="center"/>
        <w:rPr>
          <w:rFonts w:ascii="微软雅黑" w:eastAsia="微软雅黑" w:hAnsi="微软雅黑" w:cs="Times New Roman"/>
          <w:b/>
          <w:sz w:val="40"/>
          <w:szCs w:val="52"/>
        </w:rPr>
      </w:pPr>
      <w:r w:rsidRPr="000036FD">
        <w:rPr>
          <w:rFonts w:ascii="微软雅黑" w:eastAsia="微软雅黑" w:hAnsi="微软雅黑" w:cs="Times New Roman"/>
          <w:b/>
          <w:sz w:val="40"/>
          <w:szCs w:val="52"/>
        </w:rPr>
        <w:t>USAF</w:t>
      </w:r>
      <w:r w:rsidR="004B3F6B" w:rsidRPr="000036FD">
        <w:rPr>
          <w:rFonts w:ascii="微软雅黑" w:eastAsia="微软雅黑" w:hAnsi="微软雅黑" w:cs="Times New Roman"/>
          <w:b/>
          <w:sz w:val="40"/>
          <w:szCs w:val="52"/>
        </w:rPr>
        <w:t>有毒化学品扩散</w:t>
      </w:r>
      <w:r w:rsidRPr="000036FD">
        <w:rPr>
          <w:rFonts w:ascii="微软雅黑" w:eastAsia="微软雅黑" w:hAnsi="微软雅黑" w:cs="Times New Roman"/>
          <w:b/>
          <w:sz w:val="40"/>
          <w:szCs w:val="52"/>
        </w:rPr>
        <w:t xml:space="preserve">模型——AFTOX </w:t>
      </w:r>
    </w:p>
    <w:p w:rsidR="000B2570" w:rsidRPr="000036FD" w:rsidRDefault="000B2570" w:rsidP="000036FD">
      <w:pPr>
        <w:jc w:val="center"/>
        <w:rPr>
          <w:rFonts w:ascii="微软雅黑" w:eastAsia="微软雅黑" w:hAnsi="微软雅黑" w:cs="Times New Roman"/>
          <w:b/>
          <w:sz w:val="40"/>
          <w:szCs w:val="52"/>
        </w:rPr>
      </w:pPr>
      <w:r w:rsidRPr="000036FD">
        <w:rPr>
          <w:rFonts w:ascii="微软雅黑" w:eastAsia="微软雅黑" w:hAnsi="微软雅黑" w:cs="Times New Roman" w:hint="eastAsia"/>
          <w:b/>
          <w:sz w:val="40"/>
          <w:szCs w:val="52"/>
        </w:rPr>
        <w:t>中文简要用户使用手册</w:t>
      </w:r>
    </w:p>
    <w:p w:rsidR="000B2570" w:rsidRPr="00472ED3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Cs w:val="21"/>
        </w:rPr>
      </w:pPr>
    </w:p>
    <w:p w:rsidR="000B2570" w:rsidRPr="00472ED3" w:rsidRDefault="000B2570" w:rsidP="000036FD">
      <w:pPr>
        <w:jc w:val="center"/>
        <w:rPr>
          <w:rFonts w:ascii="Times New Roman" w:eastAsia="黑体" w:hAnsi="Times New Roman" w:cs="Times New Roman"/>
          <w:szCs w:val="21"/>
        </w:rPr>
      </w:pPr>
    </w:p>
    <w:p w:rsidR="000B2570" w:rsidRPr="00472ED3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Cs w:val="21"/>
        </w:rPr>
      </w:pPr>
    </w:p>
    <w:p w:rsidR="000B2570" w:rsidRPr="00472ED3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Cs w:val="21"/>
        </w:rPr>
      </w:pPr>
    </w:p>
    <w:p w:rsidR="000B2570" w:rsidRPr="00472ED3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Cs w:val="21"/>
        </w:rPr>
      </w:pPr>
    </w:p>
    <w:p w:rsidR="000B2570" w:rsidRPr="00472ED3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Cs w:val="21"/>
        </w:rPr>
      </w:pPr>
    </w:p>
    <w:p w:rsidR="000B2570" w:rsidRPr="00472ED3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Cs w:val="21"/>
        </w:rPr>
      </w:pPr>
    </w:p>
    <w:p w:rsidR="000B2570" w:rsidRPr="00472ED3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Cs w:val="21"/>
        </w:rPr>
      </w:pPr>
    </w:p>
    <w:p w:rsidR="000B2570" w:rsidRPr="00472ED3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Cs w:val="21"/>
        </w:rPr>
      </w:pPr>
    </w:p>
    <w:p w:rsidR="000B2570" w:rsidRPr="00472ED3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Cs w:val="21"/>
        </w:rPr>
      </w:pPr>
    </w:p>
    <w:p w:rsidR="000B2570" w:rsidRPr="00472ED3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Cs w:val="21"/>
        </w:rPr>
      </w:pPr>
    </w:p>
    <w:p w:rsidR="000B2570" w:rsidRPr="00472ED3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Cs w:val="21"/>
        </w:rPr>
      </w:pPr>
    </w:p>
    <w:p w:rsidR="000B2570" w:rsidRPr="00472ED3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Cs w:val="21"/>
        </w:rPr>
      </w:pPr>
    </w:p>
    <w:p w:rsidR="000B2570" w:rsidRDefault="000B2570" w:rsidP="000036FD">
      <w:pPr>
        <w:adjustRightInd w:val="0"/>
        <w:snapToGrid w:val="0"/>
        <w:jc w:val="center"/>
        <w:rPr>
          <w:rFonts w:ascii="Times New Roman" w:hAnsiTheme="minorEastAsia" w:cs="Times New Roman"/>
          <w:b/>
          <w:kern w:val="0"/>
          <w:sz w:val="28"/>
          <w:szCs w:val="28"/>
        </w:rPr>
      </w:pPr>
      <w:r w:rsidRPr="000036FD">
        <w:rPr>
          <w:rFonts w:ascii="Times New Roman" w:hAnsiTheme="minorEastAsia" w:cs="Times New Roman" w:hint="eastAsia"/>
          <w:b/>
          <w:kern w:val="0"/>
          <w:sz w:val="28"/>
          <w:szCs w:val="28"/>
        </w:rPr>
        <w:t>环境保护部环境工程评估中心</w:t>
      </w:r>
    </w:p>
    <w:p w:rsidR="000036FD" w:rsidRPr="000036FD" w:rsidRDefault="000036FD" w:rsidP="000036FD">
      <w:pPr>
        <w:adjustRightInd w:val="0"/>
        <w:snapToGrid w:val="0"/>
        <w:jc w:val="center"/>
        <w:rPr>
          <w:rFonts w:ascii="Times New Roman" w:hAnsiTheme="minorEastAsia" w:cs="Times New Roman"/>
          <w:b/>
          <w:kern w:val="0"/>
          <w:sz w:val="28"/>
          <w:szCs w:val="28"/>
        </w:rPr>
      </w:pPr>
    </w:p>
    <w:p w:rsidR="000B2570" w:rsidRPr="000036FD" w:rsidRDefault="000B2570" w:rsidP="000036FD">
      <w:pPr>
        <w:adjustRightInd w:val="0"/>
        <w:snapToGrid w:val="0"/>
        <w:jc w:val="center"/>
        <w:rPr>
          <w:rFonts w:ascii="Times New Roman" w:hAnsiTheme="minorEastAsia" w:cs="Times New Roman"/>
          <w:b/>
          <w:kern w:val="0"/>
          <w:sz w:val="28"/>
          <w:szCs w:val="28"/>
        </w:rPr>
        <w:sectPr w:rsidR="000B2570" w:rsidRPr="000036FD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036FD">
        <w:rPr>
          <w:rFonts w:ascii="Times New Roman" w:hAnsiTheme="minorEastAsia" w:cs="Times New Roman" w:hint="eastAsia"/>
          <w:b/>
          <w:kern w:val="0"/>
          <w:sz w:val="28"/>
          <w:szCs w:val="28"/>
        </w:rPr>
        <w:t>国家环境保护环境影响评价数值模拟重点实验室</w:t>
      </w:r>
    </w:p>
    <w:p w:rsidR="007C1759" w:rsidRDefault="007C1759" w:rsidP="000B2570">
      <w:pPr>
        <w:snapToGrid w:val="0"/>
        <w:spacing w:beforeLines="50" w:before="156" w:line="276" w:lineRule="auto"/>
      </w:pPr>
    </w:p>
    <w:p w:rsidR="000B2570" w:rsidRPr="000B2570" w:rsidRDefault="000B2570" w:rsidP="000B2570">
      <w:pPr>
        <w:snapToGrid w:val="0"/>
        <w:spacing w:beforeLines="50" w:before="156" w:line="276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0B2570">
        <w:rPr>
          <w:rFonts w:ascii="Times New Roman" w:eastAsia="黑体" w:hAnsi="Times New Roman" w:cs="Times New Roman" w:hint="eastAsia"/>
          <w:sz w:val="30"/>
          <w:szCs w:val="30"/>
        </w:rPr>
        <w:t>手册说明</w:t>
      </w:r>
    </w:p>
    <w:p w:rsidR="000B2570" w:rsidRPr="000B2570" w:rsidRDefault="000B2570" w:rsidP="000B2570">
      <w:pPr>
        <w:adjustRightInd w:val="0"/>
        <w:snapToGrid w:val="0"/>
        <w:spacing w:beforeLines="50" w:before="156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B2570">
        <w:rPr>
          <w:rFonts w:ascii="Times New Roman" w:eastAsia="宋体" w:hAnsi="Times New Roman" w:cs="Times New Roman" w:hint="eastAsia"/>
          <w:szCs w:val="21"/>
        </w:rPr>
        <w:t>本用户手册基于《</w:t>
      </w:r>
      <w:r w:rsidRPr="000B2570">
        <w:rPr>
          <w:rFonts w:ascii="Times New Roman" w:eastAsia="宋体" w:hAnsi="Times New Roman" w:cs="Times New Roman"/>
          <w:szCs w:val="21"/>
        </w:rPr>
        <w:t>USER'S MANUAL for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B2570">
        <w:rPr>
          <w:rFonts w:ascii="Times New Roman" w:eastAsia="宋体" w:hAnsi="Times New Roman" w:cs="Times New Roman"/>
          <w:szCs w:val="21"/>
        </w:rPr>
        <w:t>USAF TOXIC CHEMICAL DISPERSION MODEL - AFTOX</w:t>
      </w:r>
      <w:r w:rsidRPr="000B2570">
        <w:rPr>
          <w:rFonts w:ascii="Times New Roman" w:eastAsia="宋体" w:hAnsi="Times New Roman" w:cs="Times New Roman" w:hint="eastAsia"/>
          <w:szCs w:val="21"/>
        </w:rPr>
        <w:t>》</w:t>
      </w:r>
      <w:r w:rsidRPr="000B2570">
        <w:rPr>
          <w:rFonts w:ascii="Times New Roman" w:eastAsia="宋体" w:hAnsi="Times New Roman" w:cs="Times New Roman" w:hint="eastAsia"/>
          <w:szCs w:val="21"/>
        </w:rPr>
        <w:t>(</w:t>
      </w:r>
      <w:r w:rsidRPr="000B2570">
        <w:rPr>
          <w:rFonts w:ascii="Times New Roman" w:eastAsia="宋体" w:hAnsi="Times New Roman" w:cs="Times New Roman"/>
          <w:szCs w:val="21"/>
        </w:rPr>
        <w:t>VERSION 4.1</w:t>
      </w:r>
      <w:r w:rsidRPr="000B2570">
        <w:rPr>
          <w:rFonts w:ascii="Times New Roman" w:eastAsia="宋体" w:hAnsi="Times New Roman" w:cs="Times New Roman" w:hint="eastAsia"/>
          <w:szCs w:val="21"/>
        </w:rPr>
        <w:t>)</w:t>
      </w:r>
      <w:r w:rsidRPr="000B2570">
        <w:rPr>
          <w:rFonts w:ascii="Times New Roman" w:eastAsia="宋体" w:hAnsi="Times New Roman" w:cs="Times New Roman" w:hint="eastAsia"/>
          <w:szCs w:val="21"/>
        </w:rPr>
        <w:tab/>
      </w:r>
      <w:r w:rsidRPr="000B2570">
        <w:rPr>
          <w:rFonts w:ascii="Times New Roman" w:eastAsia="宋体" w:hAnsi="Times New Roman" w:cs="Times New Roman" w:hint="eastAsia"/>
          <w:szCs w:val="21"/>
        </w:rPr>
        <w:t>编写，仅对美国</w:t>
      </w:r>
      <w:r w:rsidRPr="000B2570">
        <w:rPr>
          <w:rFonts w:ascii="Times New Roman" w:eastAsia="宋体" w:hAnsi="Times New Roman" w:cs="Times New Roman" w:hint="eastAsia"/>
          <w:szCs w:val="21"/>
        </w:rPr>
        <w:t>EPA</w:t>
      </w:r>
      <w:r w:rsidRPr="000B2570">
        <w:rPr>
          <w:rFonts w:ascii="Times New Roman" w:eastAsia="宋体" w:hAnsi="Times New Roman" w:cs="Times New Roman" w:hint="eastAsia"/>
          <w:szCs w:val="21"/>
        </w:rPr>
        <w:t>网站所提供的</w:t>
      </w:r>
      <w:r w:rsidRPr="000B2570">
        <w:rPr>
          <w:rFonts w:ascii="Times New Roman" w:eastAsia="宋体" w:hAnsi="Times New Roman" w:cs="Times New Roman" w:hint="eastAsia"/>
          <w:szCs w:val="21"/>
        </w:rPr>
        <w:t>USAF</w:t>
      </w:r>
      <w:r w:rsidRPr="000B2570">
        <w:rPr>
          <w:rFonts w:ascii="Times New Roman" w:eastAsia="宋体" w:hAnsi="Times New Roman" w:cs="Times New Roman" w:hint="eastAsia"/>
          <w:szCs w:val="21"/>
        </w:rPr>
        <w:t>有毒化学品扩散模型——</w:t>
      </w:r>
      <w:r w:rsidRPr="000B2570">
        <w:rPr>
          <w:rFonts w:ascii="Times New Roman" w:eastAsia="宋体" w:hAnsi="Times New Roman" w:cs="Times New Roman" w:hint="eastAsia"/>
          <w:szCs w:val="21"/>
        </w:rPr>
        <w:t>AFTOX</w:t>
      </w:r>
      <w:r w:rsidRPr="000B2570">
        <w:rPr>
          <w:rFonts w:ascii="Times New Roman" w:eastAsia="宋体" w:hAnsi="Times New Roman" w:cs="Times New Roman" w:hint="eastAsia"/>
          <w:szCs w:val="21"/>
        </w:rPr>
        <w:t>的使用方法提供中文版简要说明，更详细的程序使用说明请查阅相关的软件手册及文档，或采用带图形界面版的商业软件。</w:t>
      </w:r>
    </w:p>
    <w:p w:rsidR="000B2570" w:rsidRPr="000B2570" w:rsidRDefault="000B2570" w:rsidP="000B2570">
      <w:pPr>
        <w:adjustRightInd w:val="0"/>
        <w:snapToGrid w:val="0"/>
        <w:spacing w:beforeLines="50" w:before="156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B2570">
        <w:rPr>
          <w:rFonts w:ascii="Times New Roman" w:eastAsia="宋体" w:hAnsi="Times New Roman" w:cs="Times New Roman" w:hint="eastAsia"/>
          <w:szCs w:val="21"/>
        </w:rPr>
        <w:t>本手册由环境保护部环境工程评估中心</w:t>
      </w:r>
      <w:r w:rsidRPr="000B2570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B2570">
        <w:rPr>
          <w:rFonts w:ascii="Times New Roman" w:eastAsia="宋体" w:hAnsi="Times New Roman" w:cs="Times New Roman" w:hint="eastAsia"/>
          <w:szCs w:val="21"/>
        </w:rPr>
        <w:t>国家环境保护环境影响评价数值模拟重点实验室负责编写，参与人员包括：易爱华、陈陆霞、胡翠娟、梁昊、杨晔、丁峰等。</w:t>
      </w:r>
    </w:p>
    <w:p w:rsidR="000B2570" w:rsidRPr="000B2570" w:rsidRDefault="000B2570" w:rsidP="000B2570">
      <w:pPr>
        <w:adjustRightInd w:val="0"/>
        <w:snapToGrid w:val="0"/>
        <w:spacing w:beforeLines="50" w:before="156" w:line="276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B2570">
        <w:rPr>
          <w:rFonts w:ascii="Times New Roman" w:eastAsia="宋体" w:hAnsi="Times New Roman" w:cs="Times New Roman" w:hint="eastAsia"/>
          <w:szCs w:val="21"/>
        </w:rPr>
        <w:t>本手册版权所有，转载及印刷请与环境保护部环境工程评估中心联系。</w:t>
      </w:r>
    </w:p>
    <w:p w:rsidR="000B2570" w:rsidRDefault="000B2570" w:rsidP="000B2570">
      <w:pPr>
        <w:adjustRightInd w:val="0"/>
        <w:snapToGrid w:val="0"/>
        <w:spacing w:beforeLines="50" w:before="156" w:line="276" w:lineRule="auto"/>
        <w:ind w:firstLineChars="200" w:firstLine="420"/>
        <w:sectPr w:rsidR="000B257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B2570">
        <w:rPr>
          <w:rFonts w:ascii="Times New Roman" w:eastAsia="宋体" w:hAnsi="Times New Roman" w:cs="Times New Roman" w:hint="eastAsia"/>
          <w:szCs w:val="21"/>
        </w:rPr>
        <w:t>本手册所涉及的模型系统及本手册电子版本下载地址：</w:t>
      </w:r>
    </w:p>
    <w:p w:rsidR="00D45839" w:rsidRPr="00996F80" w:rsidRDefault="00D45839" w:rsidP="00996F80">
      <w:pPr>
        <w:pStyle w:val="a5"/>
        <w:numPr>
          <w:ilvl w:val="0"/>
          <w:numId w:val="2"/>
        </w:numPr>
        <w:snapToGrid w:val="0"/>
        <w:spacing w:beforeLines="50" w:before="156" w:line="276" w:lineRule="auto"/>
        <w:ind w:firstLineChars="0"/>
        <w:outlineLvl w:val="0"/>
        <w:rPr>
          <w:b/>
        </w:rPr>
      </w:pPr>
      <w:r w:rsidRPr="00996F80">
        <w:rPr>
          <w:rFonts w:hint="eastAsia"/>
          <w:b/>
        </w:rPr>
        <w:lastRenderedPageBreak/>
        <w:t>基本信息</w:t>
      </w:r>
    </w:p>
    <w:p w:rsidR="0084416A" w:rsidRDefault="00D45839" w:rsidP="0084416A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AFTOX</w:t>
      </w:r>
      <w:r w:rsidR="0084416A">
        <w:rPr>
          <w:rFonts w:hint="eastAsia"/>
        </w:rPr>
        <w:t>是由美国空军开发的高斯</w:t>
      </w:r>
      <w:r w:rsidR="0084416A" w:rsidRPr="0084416A">
        <w:rPr>
          <w:rFonts w:hint="eastAsia"/>
        </w:rPr>
        <w:t>扩散模型</w:t>
      </w:r>
      <w:r w:rsidR="0084416A">
        <w:rPr>
          <w:rFonts w:hint="eastAsia"/>
        </w:rPr>
        <w:t>，可适用于非浮力中性气体</w:t>
      </w:r>
      <w:r w:rsidR="00005090">
        <w:rPr>
          <w:rFonts w:hint="eastAsia"/>
        </w:rPr>
        <w:t>、</w:t>
      </w:r>
      <w:r w:rsidR="0084416A">
        <w:rPr>
          <w:rFonts w:hint="eastAsia"/>
        </w:rPr>
        <w:t>浮力烟羽扩散。</w:t>
      </w:r>
      <w:r w:rsidR="005446B4">
        <w:rPr>
          <w:rFonts w:hint="eastAsia"/>
        </w:rPr>
        <w:t>AFTO</w:t>
      </w:r>
      <w:r w:rsidR="0084416A">
        <w:rPr>
          <w:rFonts w:hint="eastAsia"/>
        </w:rPr>
        <w:t>可</w:t>
      </w:r>
      <w:r w:rsidR="005446B4">
        <w:rPr>
          <w:rFonts w:hint="eastAsia"/>
        </w:rPr>
        <w:t>处理瞬间的或</w:t>
      </w:r>
      <w:r w:rsidR="00F55205">
        <w:rPr>
          <w:rFonts w:hint="eastAsia"/>
        </w:rPr>
        <w:t>持续</w:t>
      </w:r>
      <w:r w:rsidR="0084416A">
        <w:rPr>
          <w:rFonts w:hint="eastAsia"/>
        </w:rPr>
        <w:t>的、</w:t>
      </w:r>
      <w:r w:rsidR="005446B4">
        <w:rPr>
          <w:rFonts w:hint="eastAsia"/>
        </w:rPr>
        <w:t>地面或</w:t>
      </w:r>
      <w:r w:rsidR="0084416A">
        <w:rPr>
          <w:rFonts w:hint="eastAsia"/>
        </w:rPr>
        <w:t>具有一定高度的</w:t>
      </w:r>
      <w:r w:rsidR="005446B4">
        <w:rPr>
          <w:rFonts w:hint="eastAsia"/>
        </w:rPr>
        <w:t>源</w:t>
      </w:r>
      <w:r w:rsidR="0084416A">
        <w:rPr>
          <w:rFonts w:hint="eastAsia"/>
        </w:rPr>
        <w:t>释放</w:t>
      </w:r>
      <w:r w:rsidR="005446B4">
        <w:rPr>
          <w:rFonts w:hint="eastAsia"/>
        </w:rPr>
        <w:t>的气体或液体。</w:t>
      </w:r>
    </w:p>
    <w:p w:rsidR="0057230D" w:rsidRPr="00996F80" w:rsidRDefault="0057230D" w:rsidP="00996F80">
      <w:pPr>
        <w:pStyle w:val="a5"/>
        <w:numPr>
          <w:ilvl w:val="0"/>
          <w:numId w:val="2"/>
        </w:numPr>
        <w:snapToGrid w:val="0"/>
        <w:spacing w:beforeLines="50" w:before="156" w:line="276" w:lineRule="auto"/>
        <w:ind w:firstLineChars="0"/>
        <w:outlineLvl w:val="0"/>
        <w:rPr>
          <w:b/>
        </w:rPr>
      </w:pPr>
      <w:r w:rsidRPr="00996F80">
        <w:rPr>
          <w:rFonts w:hint="eastAsia"/>
          <w:b/>
        </w:rPr>
        <w:t>文件结构</w:t>
      </w:r>
    </w:p>
    <w:p w:rsidR="0057230D" w:rsidRDefault="0057230D" w:rsidP="001211C9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AFTOX</w:t>
      </w:r>
      <w:r w:rsidR="00406627">
        <w:rPr>
          <w:rFonts w:hint="eastAsia"/>
        </w:rPr>
        <w:t>程序</w:t>
      </w:r>
      <w:r w:rsidR="0084416A">
        <w:rPr>
          <w:rFonts w:hint="eastAsia"/>
        </w:rPr>
        <w:t>主要</w:t>
      </w:r>
      <w:r w:rsidR="00406627">
        <w:rPr>
          <w:rFonts w:hint="eastAsia"/>
        </w:rPr>
        <w:t>包括五个</w:t>
      </w:r>
      <w:r>
        <w:rPr>
          <w:rFonts w:hint="eastAsia"/>
        </w:rPr>
        <w:t>程序文件、三个打印机文件和六个数据文件。在这些数据文件中，四个是输入数据、两个是输出数据文件。</w:t>
      </w:r>
      <w:r w:rsidR="0084416A">
        <w:rPr>
          <w:rFonts w:hint="eastAsia"/>
        </w:rPr>
        <w:t>此外，还包括</w:t>
      </w:r>
      <w:r>
        <w:rPr>
          <w:rFonts w:hint="eastAsia"/>
        </w:rPr>
        <w:t>三个辅助文件用于编辑三个输入数据文件中的数据。</w:t>
      </w:r>
      <w:r w:rsidR="00694415">
        <w:rPr>
          <w:rFonts w:hint="eastAsia"/>
        </w:rPr>
        <w:t>文件清单</w:t>
      </w:r>
      <w:r w:rsidR="004623E8">
        <w:rPr>
          <w:rFonts w:hint="eastAsia"/>
        </w:rPr>
        <w:t>如</w:t>
      </w:r>
      <w:r w:rsidR="00694415">
        <w:rPr>
          <w:rFonts w:hint="eastAsia"/>
        </w:rPr>
        <w:t>表</w:t>
      </w:r>
      <w:r w:rsidR="00694415">
        <w:rPr>
          <w:rFonts w:hint="eastAsia"/>
        </w:rPr>
        <w:t>1</w:t>
      </w:r>
      <w:r w:rsidR="004623E8">
        <w:rPr>
          <w:rFonts w:hint="eastAsia"/>
        </w:rPr>
        <w:t>所示</w:t>
      </w:r>
      <w:r w:rsidR="00694415">
        <w:rPr>
          <w:rFonts w:hint="eastAsia"/>
        </w:rPr>
        <w:t>。</w:t>
      </w:r>
    </w:p>
    <w:p w:rsidR="00694415" w:rsidRPr="00996F80" w:rsidRDefault="00694415" w:rsidP="001211C9">
      <w:pPr>
        <w:snapToGrid w:val="0"/>
        <w:spacing w:beforeLines="50" w:before="156" w:line="276" w:lineRule="auto"/>
        <w:jc w:val="center"/>
        <w:rPr>
          <w:b/>
        </w:rPr>
      </w:pPr>
      <w:r w:rsidRPr="00996F80">
        <w:rPr>
          <w:rFonts w:hint="eastAsia"/>
          <w:b/>
        </w:rPr>
        <w:t>表</w:t>
      </w:r>
      <w:r w:rsidRPr="00996F80">
        <w:rPr>
          <w:rFonts w:hint="eastAsia"/>
          <w:b/>
        </w:rPr>
        <w:t>1</w:t>
      </w:r>
      <w:r w:rsidR="004623E8">
        <w:rPr>
          <w:rFonts w:hint="eastAsia"/>
          <w:b/>
        </w:rPr>
        <w:t xml:space="preserve">  </w:t>
      </w:r>
      <w:r w:rsidRPr="00996F80">
        <w:rPr>
          <w:b/>
        </w:rPr>
        <w:t>AFTOX</w:t>
      </w:r>
      <w:r w:rsidRPr="00996F80">
        <w:rPr>
          <w:rFonts w:hint="eastAsia"/>
          <w:b/>
        </w:rPr>
        <w:t>中的</w:t>
      </w:r>
      <w:r w:rsidR="004623E8">
        <w:rPr>
          <w:rFonts w:hint="eastAsia"/>
          <w:b/>
        </w:rPr>
        <w:t>程序文件</w:t>
      </w:r>
      <w:r w:rsidRPr="00996F80">
        <w:rPr>
          <w:rFonts w:hint="eastAsia"/>
          <w:b/>
        </w:rPr>
        <w:t>清单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06"/>
        <w:gridCol w:w="6616"/>
      </w:tblGrid>
      <w:tr w:rsidR="00694415" w:rsidTr="00DF12B4">
        <w:trPr>
          <w:trHeight w:val="397"/>
        </w:trPr>
        <w:tc>
          <w:tcPr>
            <w:tcW w:w="1118" w:type="pct"/>
          </w:tcPr>
          <w:p w:rsidR="00694415" w:rsidRDefault="00694415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程序文件</w:t>
            </w:r>
          </w:p>
        </w:tc>
        <w:tc>
          <w:tcPr>
            <w:tcW w:w="3882" w:type="pct"/>
          </w:tcPr>
          <w:p w:rsidR="00694415" w:rsidRDefault="00694415" w:rsidP="001211C9">
            <w:pPr>
              <w:snapToGrid w:val="0"/>
              <w:spacing w:beforeLines="50" w:before="156" w:line="276" w:lineRule="auto"/>
              <w:jc w:val="center"/>
            </w:pPr>
          </w:p>
        </w:tc>
      </w:tr>
      <w:tr w:rsidR="00694415" w:rsidTr="00DF12B4">
        <w:trPr>
          <w:trHeight w:val="397"/>
        </w:trPr>
        <w:tc>
          <w:tcPr>
            <w:tcW w:w="1118" w:type="pct"/>
          </w:tcPr>
          <w:p w:rsidR="00694415" w:rsidRDefault="00694415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AFTOX.EXE</w:t>
            </w:r>
          </w:p>
        </w:tc>
        <w:tc>
          <w:tcPr>
            <w:tcW w:w="3882" w:type="pct"/>
          </w:tcPr>
          <w:p w:rsidR="00694415" w:rsidRDefault="00694415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介绍文件</w:t>
            </w:r>
          </w:p>
        </w:tc>
      </w:tr>
      <w:tr w:rsidR="00694415" w:rsidTr="00DF12B4">
        <w:trPr>
          <w:trHeight w:val="397"/>
        </w:trPr>
        <w:tc>
          <w:tcPr>
            <w:tcW w:w="1118" w:type="pct"/>
          </w:tcPr>
          <w:p w:rsidR="00694415" w:rsidRDefault="00694415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DSP1</w:t>
            </w:r>
            <w:r>
              <w:t>.EXE</w:t>
            </w:r>
          </w:p>
        </w:tc>
        <w:tc>
          <w:tcPr>
            <w:tcW w:w="3882" w:type="pct"/>
          </w:tcPr>
          <w:p w:rsidR="00694415" w:rsidRDefault="00694415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定义化学品性质和气象条件</w:t>
            </w:r>
          </w:p>
        </w:tc>
      </w:tr>
      <w:tr w:rsidR="00694415" w:rsidTr="00DF12B4">
        <w:trPr>
          <w:trHeight w:val="397"/>
        </w:trPr>
        <w:tc>
          <w:tcPr>
            <w:tcW w:w="1118" w:type="pct"/>
          </w:tcPr>
          <w:p w:rsidR="00694415" w:rsidRDefault="00694415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DSP2.EXE</w:t>
            </w:r>
          </w:p>
        </w:tc>
        <w:tc>
          <w:tcPr>
            <w:tcW w:w="3882" w:type="pct"/>
          </w:tcPr>
          <w:p w:rsidR="00694415" w:rsidRDefault="00694415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定义源条件（即排放速度、溢出持续时间和溢出面积）</w:t>
            </w:r>
          </w:p>
        </w:tc>
      </w:tr>
      <w:tr w:rsidR="00694415" w:rsidTr="00DF12B4">
        <w:trPr>
          <w:trHeight w:val="397"/>
        </w:trPr>
        <w:tc>
          <w:tcPr>
            <w:tcW w:w="1118" w:type="pct"/>
          </w:tcPr>
          <w:p w:rsidR="00694415" w:rsidRPr="00694415" w:rsidRDefault="00694415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DSPHP.EXE</w:t>
            </w:r>
          </w:p>
        </w:tc>
        <w:tc>
          <w:tcPr>
            <w:tcW w:w="3882" w:type="pct"/>
          </w:tcPr>
          <w:p w:rsidR="00694415" w:rsidRDefault="00694415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定义从烟囱排放的浮力烟羽的源条件</w:t>
            </w:r>
          </w:p>
        </w:tc>
      </w:tr>
      <w:tr w:rsidR="00694415" w:rsidTr="00DF12B4">
        <w:trPr>
          <w:trHeight w:val="397"/>
        </w:trPr>
        <w:tc>
          <w:tcPr>
            <w:tcW w:w="1118" w:type="pct"/>
          </w:tcPr>
          <w:p w:rsidR="00694415" w:rsidRPr="00694415" w:rsidRDefault="00694415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DSP3.EXE</w:t>
            </w:r>
          </w:p>
        </w:tc>
        <w:tc>
          <w:tcPr>
            <w:tcW w:w="3882" w:type="pct"/>
          </w:tcPr>
          <w:p w:rsidR="00694415" w:rsidRDefault="00694415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计算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）风险</w:t>
            </w:r>
            <w:bookmarkStart w:id="0" w:name="_GoBack"/>
            <w:bookmarkEnd w:id="0"/>
            <w:r w:rsidR="00406627">
              <w:t>2</w:t>
            </w:r>
            <w:r>
              <w:rPr>
                <w:rFonts w:hint="eastAsia"/>
              </w:rPr>
              <w:t>面积，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）最大浓度，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595141">
              <w:rPr>
                <w:rFonts w:hint="eastAsia"/>
              </w:rPr>
              <w:t>在给定点和时间的浓度</w:t>
            </w:r>
          </w:p>
        </w:tc>
      </w:tr>
      <w:tr w:rsidR="00694415" w:rsidTr="00DF12B4">
        <w:trPr>
          <w:trHeight w:val="397"/>
        </w:trPr>
        <w:tc>
          <w:tcPr>
            <w:tcW w:w="1118" w:type="pct"/>
          </w:tcPr>
          <w:p w:rsidR="00694415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数据文件</w:t>
            </w:r>
          </w:p>
        </w:tc>
        <w:tc>
          <w:tcPr>
            <w:tcW w:w="3882" w:type="pct"/>
          </w:tcPr>
          <w:p w:rsidR="00694415" w:rsidRDefault="00694415" w:rsidP="000036FD">
            <w:pPr>
              <w:snapToGrid w:val="0"/>
              <w:spacing w:beforeLines="50" w:before="156" w:line="276" w:lineRule="auto"/>
            </w:pPr>
          </w:p>
        </w:tc>
      </w:tr>
      <w:tr w:rsidR="00694415" w:rsidTr="00DF12B4">
        <w:trPr>
          <w:trHeight w:val="397"/>
        </w:trPr>
        <w:tc>
          <w:tcPr>
            <w:tcW w:w="1118" w:type="pct"/>
          </w:tcPr>
          <w:p w:rsidR="00694415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SD.DAT</w:t>
            </w:r>
          </w:p>
        </w:tc>
        <w:tc>
          <w:tcPr>
            <w:tcW w:w="3882" w:type="pct"/>
          </w:tcPr>
          <w:p w:rsidR="00694415" w:rsidRDefault="00F73FC4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站点数据</w:t>
            </w: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CH.DAT</w:t>
            </w:r>
          </w:p>
        </w:tc>
        <w:tc>
          <w:tcPr>
            <w:tcW w:w="3882" w:type="pct"/>
          </w:tcPr>
          <w:p w:rsidR="009E7FE0" w:rsidRDefault="00F73FC4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化学品名字和数据，以及有毒极限</w:t>
            </w: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EVAP.DAT</w:t>
            </w:r>
          </w:p>
        </w:tc>
        <w:tc>
          <w:tcPr>
            <w:tcW w:w="3882" w:type="pct"/>
          </w:tcPr>
          <w:p w:rsidR="009E7FE0" w:rsidRDefault="00F73FC4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用于</w:t>
            </w:r>
            <w:r>
              <w:rPr>
                <w:rFonts w:hint="eastAsia"/>
              </w:rPr>
              <w:t>Vossler</w:t>
            </w:r>
            <w:r>
              <w:rPr>
                <w:rFonts w:hint="eastAsia"/>
              </w:rPr>
              <w:t>挥发模型的化学品数据</w:t>
            </w: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AFT.DAT</w:t>
            </w:r>
          </w:p>
        </w:tc>
        <w:tc>
          <w:tcPr>
            <w:tcW w:w="3882" w:type="pct"/>
          </w:tcPr>
          <w:p w:rsidR="009E7FE0" w:rsidRDefault="00F73FC4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当打印机关闭时用于储存所有输入和输出数据的文件</w:t>
            </w: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CONCXY.DAT</w:t>
            </w:r>
          </w:p>
        </w:tc>
        <w:tc>
          <w:tcPr>
            <w:tcW w:w="3882" w:type="pct"/>
          </w:tcPr>
          <w:p w:rsidR="009E7FE0" w:rsidRDefault="00DE6294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用于储存</w:t>
            </w:r>
            <w:r>
              <w:rPr>
                <w:rFonts w:hint="eastAsia"/>
              </w:rPr>
              <w:t>x,y</w:t>
            </w:r>
            <w:r>
              <w:rPr>
                <w:rFonts w:hint="eastAsia"/>
              </w:rPr>
              <w:t>点浓度等值图的文件</w:t>
            </w: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DEVICE.DAT</w:t>
            </w:r>
          </w:p>
        </w:tc>
        <w:tc>
          <w:tcPr>
            <w:tcW w:w="3882" w:type="pct"/>
          </w:tcPr>
          <w:p w:rsidR="009E7FE0" w:rsidRDefault="00DE6294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包括计算机和屏幕类型的信息</w:t>
            </w: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辅助文件</w:t>
            </w:r>
          </w:p>
        </w:tc>
        <w:tc>
          <w:tcPr>
            <w:tcW w:w="3882" w:type="pct"/>
          </w:tcPr>
          <w:p w:rsidR="009E7FE0" w:rsidRDefault="009E7FE0" w:rsidP="000036FD">
            <w:pPr>
              <w:snapToGrid w:val="0"/>
              <w:spacing w:beforeLines="50" w:before="156" w:line="276" w:lineRule="auto"/>
            </w:pP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SETUP.EXE</w:t>
            </w:r>
          </w:p>
        </w:tc>
        <w:tc>
          <w:tcPr>
            <w:tcW w:w="3882" w:type="pct"/>
          </w:tcPr>
          <w:p w:rsidR="009E7FE0" w:rsidRDefault="00B12C0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建立计算机和屏幕类型</w:t>
            </w: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SDFIL.EXE</w:t>
            </w:r>
          </w:p>
        </w:tc>
        <w:tc>
          <w:tcPr>
            <w:tcW w:w="3882" w:type="pct"/>
          </w:tcPr>
          <w:p w:rsidR="009E7FE0" w:rsidRDefault="00B12C0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编辑站点数据文件（</w:t>
            </w:r>
            <w:r>
              <w:rPr>
                <w:rFonts w:hint="eastAsia"/>
              </w:rPr>
              <w:t>SD.DAT</w:t>
            </w:r>
            <w:r>
              <w:rPr>
                <w:rFonts w:hint="eastAsia"/>
              </w:rPr>
              <w:t>）</w:t>
            </w: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CHFIL.EXE</w:t>
            </w:r>
          </w:p>
        </w:tc>
        <w:tc>
          <w:tcPr>
            <w:tcW w:w="3882" w:type="pct"/>
          </w:tcPr>
          <w:p w:rsidR="009E7FE0" w:rsidRDefault="00B12C0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编辑化学品数据文件（</w:t>
            </w:r>
            <w:r>
              <w:rPr>
                <w:rFonts w:hint="eastAsia"/>
              </w:rPr>
              <w:t>CH</w:t>
            </w:r>
            <w:r>
              <w:t>.DAT</w:t>
            </w:r>
            <w:r>
              <w:rPr>
                <w:rFonts w:hint="eastAsia"/>
              </w:rPr>
              <w:t>）</w:t>
            </w: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打印机文件</w:t>
            </w:r>
          </w:p>
        </w:tc>
        <w:tc>
          <w:tcPr>
            <w:tcW w:w="3882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PSCMX80.COM</w:t>
            </w:r>
          </w:p>
        </w:tc>
        <w:tc>
          <w:tcPr>
            <w:tcW w:w="3882" w:type="pct"/>
          </w:tcPr>
          <w:p w:rsidR="009E7FE0" w:rsidRDefault="00B12C0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配置</w:t>
            </w:r>
            <w:r>
              <w:rPr>
                <w:rFonts w:hint="eastAsia"/>
              </w:rPr>
              <w:t>EPSON</w:t>
            </w:r>
            <w:r>
              <w:rPr>
                <w:rFonts w:hint="eastAsia"/>
              </w:rPr>
              <w:t>类型打印机系统</w:t>
            </w: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PSCOKI.COM</w:t>
            </w:r>
          </w:p>
        </w:tc>
        <w:tc>
          <w:tcPr>
            <w:tcW w:w="3882" w:type="pct"/>
          </w:tcPr>
          <w:p w:rsidR="009E7FE0" w:rsidRDefault="00B12C0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配置</w:t>
            </w:r>
            <w:r>
              <w:rPr>
                <w:rFonts w:hint="eastAsia"/>
              </w:rPr>
              <w:t>OKIDATA</w:t>
            </w:r>
            <w:r>
              <w:rPr>
                <w:rFonts w:hint="eastAsia"/>
              </w:rPr>
              <w:t>类型打印机系统</w:t>
            </w:r>
          </w:p>
        </w:tc>
      </w:tr>
      <w:tr w:rsidR="009E7FE0" w:rsidTr="00DF12B4">
        <w:trPr>
          <w:trHeight w:val="397"/>
        </w:trPr>
        <w:tc>
          <w:tcPr>
            <w:tcW w:w="1118" w:type="pct"/>
          </w:tcPr>
          <w:p w:rsidR="009E7FE0" w:rsidRDefault="009E7FE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PSCMPI.COM</w:t>
            </w:r>
          </w:p>
        </w:tc>
        <w:tc>
          <w:tcPr>
            <w:tcW w:w="3882" w:type="pct"/>
          </w:tcPr>
          <w:p w:rsidR="009E7FE0" w:rsidRDefault="00B12C00" w:rsidP="001211C9">
            <w:pPr>
              <w:snapToGrid w:val="0"/>
              <w:spacing w:beforeLines="50" w:before="156" w:line="276" w:lineRule="auto"/>
              <w:jc w:val="center"/>
            </w:pPr>
            <w:r>
              <w:rPr>
                <w:rFonts w:hint="eastAsia"/>
              </w:rPr>
              <w:t>配置旧</w:t>
            </w:r>
            <w:r>
              <w:rPr>
                <w:rFonts w:hint="eastAsia"/>
              </w:rPr>
              <w:t>Zenith</w:t>
            </w:r>
            <w:r>
              <w:rPr>
                <w:rFonts w:hint="eastAsia"/>
              </w:rPr>
              <w:t>打印机系统</w:t>
            </w:r>
          </w:p>
        </w:tc>
      </w:tr>
    </w:tbl>
    <w:p w:rsidR="00BD521E" w:rsidRPr="00996F80" w:rsidRDefault="00BD521E" w:rsidP="00996F80">
      <w:pPr>
        <w:pStyle w:val="a5"/>
        <w:numPr>
          <w:ilvl w:val="1"/>
          <w:numId w:val="5"/>
        </w:numPr>
        <w:snapToGrid w:val="0"/>
        <w:spacing w:beforeLines="50" w:before="156" w:line="276" w:lineRule="auto"/>
        <w:ind w:left="424" w:hangingChars="201" w:hanging="424"/>
        <w:outlineLvl w:val="1"/>
        <w:rPr>
          <w:b/>
        </w:rPr>
      </w:pPr>
      <w:r w:rsidRPr="00996F80">
        <w:rPr>
          <w:rFonts w:hint="eastAsia"/>
          <w:b/>
        </w:rPr>
        <w:t>辅助文件</w:t>
      </w:r>
    </w:p>
    <w:p w:rsidR="00BD521E" w:rsidRPr="00996F80" w:rsidRDefault="00BD521E" w:rsidP="001211C9">
      <w:pPr>
        <w:snapToGrid w:val="0"/>
        <w:spacing w:beforeLines="50" w:before="156" w:line="276" w:lineRule="auto"/>
        <w:rPr>
          <w:b/>
        </w:rPr>
      </w:pPr>
      <w:r w:rsidRPr="00996F80">
        <w:rPr>
          <w:rFonts w:hint="eastAsia"/>
          <w:b/>
        </w:rPr>
        <w:lastRenderedPageBreak/>
        <w:t>SETUP.EXE</w:t>
      </w:r>
    </w:p>
    <w:p w:rsidR="004D3106" w:rsidRPr="00996F80" w:rsidRDefault="009602BA" w:rsidP="004623E8">
      <w:pPr>
        <w:snapToGrid w:val="0"/>
        <w:spacing w:beforeLines="50" w:before="156" w:afterLines="50" w:after="156" w:line="276" w:lineRule="auto"/>
        <w:ind w:firstLineChars="200" w:firstLine="420"/>
        <w:rPr>
          <w:b/>
        </w:rPr>
      </w:pPr>
      <w:r>
        <w:rPr>
          <w:rFonts w:hint="eastAsia"/>
        </w:rPr>
        <w:t>在第一次运行</w:t>
      </w:r>
      <w:r>
        <w:rPr>
          <w:rFonts w:hint="eastAsia"/>
        </w:rPr>
        <w:t>AFTOX</w:t>
      </w:r>
      <w:r>
        <w:rPr>
          <w:rFonts w:hint="eastAsia"/>
        </w:rPr>
        <w:t>前，</w:t>
      </w:r>
      <w:r w:rsidR="004623E8">
        <w:rPr>
          <w:rFonts w:hint="eastAsia"/>
        </w:rPr>
        <w:t>需</w:t>
      </w:r>
      <w:r w:rsidR="00996F80">
        <w:rPr>
          <w:rFonts w:hint="eastAsia"/>
        </w:rPr>
        <w:t>执行</w:t>
      </w:r>
      <w:r>
        <w:rPr>
          <w:rFonts w:hint="eastAsia"/>
        </w:rPr>
        <w:t>SETUP.EXE</w:t>
      </w:r>
      <w:r>
        <w:rPr>
          <w:rFonts w:hint="eastAsia"/>
        </w:rPr>
        <w:t>来</w:t>
      </w:r>
      <w:r w:rsidR="004623E8">
        <w:rPr>
          <w:rFonts w:hint="eastAsia"/>
        </w:rPr>
        <w:t>确定</w:t>
      </w:r>
      <w:r>
        <w:rPr>
          <w:rFonts w:hint="eastAsia"/>
        </w:rPr>
        <w:t>计算机</w:t>
      </w:r>
      <w:r w:rsidR="004623E8">
        <w:rPr>
          <w:rFonts w:hint="eastAsia"/>
        </w:rPr>
        <w:t>类型。</w:t>
      </w:r>
      <w:r w:rsidR="004623E8" w:rsidRPr="00996F80">
        <w:rPr>
          <w:b/>
        </w:rPr>
        <w:t xml:space="preserve"> </w:t>
      </w:r>
    </w:p>
    <w:p w:rsidR="0006266E" w:rsidRPr="00996F80" w:rsidRDefault="0006266E" w:rsidP="001211C9">
      <w:pPr>
        <w:snapToGrid w:val="0"/>
        <w:spacing w:beforeLines="50" w:before="156" w:line="276" w:lineRule="auto"/>
        <w:rPr>
          <w:b/>
        </w:rPr>
      </w:pPr>
      <w:r w:rsidRPr="00996F80">
        <w:rPr>
          <w:rFonts w:hint="eastAsia"/>
          <w:b/>
        </w:rPr>
        <w:t>SDFIL.EXE</w:t>
      </w:r>
    </w:p>
    <w:p w:rsidR="00F67795" w:rsidRDefault="008E6B1E" w:rsidP="00F67795">
      <w:pPr>
        <w:snapToGrid w:val="0"/>
        <w:spacing w:beforeLines="50" w:before="156" w:line="276" w:lineRule="auto"/>
        <w:ind w:firstLineChars="200" w:firstLine="420"/>
      </w:pPr>
      <w:r>
        <w:t>SDFIL.EXE</w:t>
      </w:r>
      <w:r>
        <w:rPr>
          <w:rFonts w:hint="eastAsia"/>
        </w:rPr>
        <w:t>文件用于安装站点数据文件</w:t>
      </w:r>
      <w:r>
        <w:rPr>
          <w:rFonts w:hint="eastAsia"/>
        </w:rPr>
        <w:t>SD</w:t>
      </w:r>
      <w:r>
        <w:t>.DAT</w:t>
      </w:r>
      <w:r>
        <w:t>。</w:t>
      </w:r>
      <w:r>
        <w:t>SDFIL</w:t>
      </w:r>
      <w:r w:rsidR="004623E8">
        <w:rPr>
          <w:rFonts w:hint="eastAsia"/>
        </w:rPr>
        <w:t>允许用户查</w:t>
      </w:r>
      <w:r>
        <w:rPr>
          <w:rFonts w:hint="eastAsia"/>
        </w:rPr>
        <w:t>看、删除、增加和编辑</w:t>
      </w:r>
      <w:r>
        <w:rPr>
          <w:rFonts w:hint="eastAsia"/>
        </w:rPr>
        <w:t>SD.DAT</w:t>
      </w:r>
      <w:r>
        <w:rPr>
          <w:rFonts w:hint="eastAsia"/>
        </w:rPr>
        <w:t>中的数据。文件可包含一个或多个站点。</w:t>
      </w:r>
    </w:p>
    <w:p w:rsidR="008F6F74" w:rsidRDefault="008F6F74" w:rsidP="00F67795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储存在</w:t>
      </w:r>
      <w:r>
        <w:rPr>
          <w:rFonts w:hint="eastAsia"/>
        </w:rPr>
        <w:t>SD</w:t>
      </w:r>
      <w:r>
        <w:t>.DAT</w:t>
      </w:r>
      <w:r>
        <w:rPr>
          <w:rFonts w:hint="eastAsia"/>
        </w:rPr>
        <w:t>中的每个站点需要的数据清单</w:t>
      </w:r>
      <w:r w:rsidR="004623E8">
        <w:rPr>
          <w:rFonts w:hint="eastAsia"/>
        </w:rPr>
        <w:t>如下所示：</w:t>
      </w:r>
    </w:p>
    <w:p w:rsidR="00B820FB" w:rsidRDefault="008F6F74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站点名称</w:t>
      </w:r>
    </w:p>
    <w:p w:rsidR="00B820FB" w:rsidRDefault="00B820FB" w:rsidP="00F67795">
      <w:pPr>
        <w:snapToGrid w:val="0"/>
        <w:spacing w:beforeLines="50" w:before="156" w:line="276" w:lineRule="auto"/>
        <w:ind w:firstLineChars="400" w:firstLine="840"/>
      </w:pPr>
      <w:r>
        <w:t>1-</w:t>
      </w:r>
      <w:r w:rsidR="006063C8">
        <w:rPr>
          <w:rFonts w:hint="eastAsia"/>
        </w:rPr>
        <w:t>公制</w:t>
      </w:r>
      <w:r>
        <w:t xml:space="preserve">  2-</w:t>
      </w:r>
      <w:r w:rsidR="006063C8">
        <w:rPr>
          <w:rFonts w:hint="eastAsia"/>
        </w:rPr>
        <w:t>英制</w:t>
      </w:r>
    </w:p>
    <w:p w:rsidR="00B820FB" w:rsidRDefault="006063C8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风向的标准差</w:t>
      </w:r>
      <w:r w:rsidR="00B820FB">
        <w:t>(Y/N)</w:t>
      </w:r>
    </w:p>
    <w:p w:rsidR="00B820FB" w:rsidRDefault="006063C8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标准差平均时间</w:t>
      </w:r>
      <w:r w:rsidR="00B820FB">
        <w:t>(min)</w:t>
      </w:r>
    </w:p>
    <w:p w:rsidR="00B820FB" w:rsidRDefault="006063C8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纬度</w:t>
      </w:r>
      <w:r w:rsidR="00B820FB">
        <w:t xml:space="preserve"> (deg)</w:t>
      </w:r>
    </w:p>
    <w:p w:rsidR="00B820FB" w:rsidRDefault="006063C8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经度</w:t>
      </w:r>
      <w:r w:rsidR="00B820FB">
        <w:t>(deg)</w:t>
      </w:r>
    </w:p>
    <w:p w:rsidR="00B820FB" w:rsidRDefault="004623E8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粗糙</w:t>
      </w:r>
      <w:r w:rsidR="006063C8">
        <w:rPr>
          <w:rFonts w:hint="eastAsia"/>
        </w:rPr>
        <w:t>度</w:t>
      </w:r>
      <w:r w:rsidR="00B820FB">
        <w:t>(cm)</w:t>
      </w:r>
    </w:p>
    <w:p w:rsidR="00B820FB" w:rsidRDefault="00F81C0A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风</w:t>
      </w:r>
      <w:r w:rsidR="004623E8">
        <w:rPr>
          <w:rFonts w:hint="eastAsia"/>
        </w:rPr>
        <w:t>速</w:t>
      </w:r>
      <w:r>
        <w:rPr>
          <w:rFonts w:hint="eastAsia"/>
        </w:rPr>
        <w:t>观测的高度</w:t>
      </w:r>
      <w:r w:rsidR="00B820FB">
        <w:t>(m</w:t>
      </w:r>
      <w:r>
        <w:rPr>
          <w:rFonts w:hint="eastAsia"/>
        </w:rPr>
        <w:t>或</w:t>
      </w:r>
      <w:r w:rsidR="00B820FB">
        <w:t>ft)</w:t>
      </w:r>
    </w:p>
    <w:p w:rsidR="00B820FB" w:rsidRDefault="00F81C0A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时间差</w:t>
      </w:r>
      <w:r w:rsidR="00B820FB">
        <w:t>(</w:t>
      </w:r>
      <w:r w:rsidR="00FD4C6D">
        <w:rPr>
          <w:rFonts w:hint="eastAsia"/>
        </w:rPr>
        <w:t>当地标准</w:t>
      </w:r>
      <w:r w:rsidR="00996F80">
        <w:rPr>
          <w:rFonts w:hint="eastAsia"/>
        </w:rPr>
        <w:t>格林威治时间</w:t>
      </w:r>
      <w:r w:rsidR="00B820FB">
        <w:t>)</w:t>
      </w:r>
    </w:p>
    <w:p w:rsidR="00B820FB" w:rsidRDefault="00996F80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站点高程</w:t>
      </w:r>
      <w:r w:rsidR="00B820FB">
        <w:t>(m</w:t>
      </w:r>
      <w:r w:rsidR="00FD4C6D">
        <w:rPr>
          <w:rFonts w:hint="eastAsia"/>
        </w:rPr>
        <w:t>或</w:t>
      </w:r>
      <w:r w:rsidR="00B820FB">
        <w:t>ft)</w:t>
      </w:r>
    </w:p>
    <w:p w:rsidR="00B820FB" w:rsidRDefault="00FD4C6D" w:rsidP="004623E8">
      <w:pPr>
        <w:snapToGrid w:val="0"/>
        <w:spacing w:beforeLines="50" w:before="156" w:line="276" w:lineRule="auto"/>
      </w:pPr>
      <w:r>
        <w:t xml:space="preserve">    </w:t>
      </w:r>
      <w:r>
        <w:rPr>
          <w:rFonts w:hint="eastAsia"/>
        </w:rPr>
        <w:t>彼此位置相当近的站点</w:t>
      </w:r>
      <w:r>
        <w:t>(&lt;50 km)</w:t>
      </w:r>
      <w:r w:rsidR="004623E8">
        <w:rPr>
          <w:rFonts w:hint="eastAsia"/>
        </w:rPr>
        <w:t>不必分别列出来。但如果站点之间的粗糙</w:t>
      </w:r>
      <w:r>
        <w:rPr>
          <w:rFonts w:hint="eastAsia"/>
        </w:rPr>
        <w:t>度和风</w:t>
      </w:r>
      <w:r w:rsidR="004623E8">
        <w:rPr>
          <w:rFonts w:hint="eastAsia"/>
        </w:rPr>
        <w:t>速</w:t>
      </w:r>
      <w:r>
        <w:rPr>
          <w:rFonts w:hint="eastAsia"/>
        </w:rPr>
        <w:t>测量高度不同，</w:t>
      </w:r>
      <w:r w:rsidR="004623E8">
        <w:rPr>
          <w:rFonts w:hint="eastAsia"/>
        </w:rPr>
        <w:t>则需</w:t>
      </w:r>
      <w:r>
        <w:rPr>
          <w:rFonts w:hint="eastAsia"/>
        </w:rPr>
        <w:t>分别列出。</w:t>
      </w:r>
    </w:p>
    <w:p w:rsidR="00FD4C6D" w:rsidRDefault="00FD4C6D" w:rsidP="001211C9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地表粗糙度但建议使用</w:t>
      </w:r>
      <w:r>
        <w:rPr>
          <w:rFonts w:hint="eastAsia"/>
        </w:rPr>
        <w:t>0.5</w:t>
      </w:r>
      <w:r>
        <w:rPr>
          <w:rFonts w:hint="eastAsia"/>
        </w:rPr>
        <w:t>到</w:t>
      </w:r>
      <w:r>
        <w:rPr>
          <w:rFonts w:hint="eastAsia"/>
        </w:rPr>
        <w:t>100cm</w:t>
      </w:r>
      <w:r>
        <w:rPr>
          <w:rFonts w:hint="eastAsia"/>
        </w:rPr>
        <w:t>间的值。</w:t>
      </w:r>
    </w:p>
    <w:p w:rsidR="004623E8" w:rsidRPr="004623E8" w:rsidRDefault="004623E8" w:rsidP="004623E8">
      <w:pPr>
        <w:snapToGrid w:val="0"/>
        <w:spacing w:beforeLines="50" w:before="156" w:line="276" w:lineRule="auto"/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2</w:t>
      </w:r>
      <w:r w:rsidRPr="00996F80">
        <w:rPr>
          <w:b/>
        </w:rPr>
        <w:t xml:space="preserve"> </w:t>
      </w:r>
      <w:r>
        <w:rPr>
          <w:rFonts w:hint="eastAsia"/>
          <w:b/>
        </w:rPr>
        <w:t>地表粗糙度</w:t>
      </w:r>
    </w:p>
    <w:p w:rsidR="00B820FB" w:rsidRDefault="00B820FB" w:rsidP="00996F80">
      <w:pPr>
        <w:snapToGrid w:val="0"/>
        <w:spacing w:beforeLines="50" w:before="156" w:line="276" w:lineRule="auto"/>
        <w:jc w:val="center"/>
      </w:pPr>
      <w:r>
        <w:t>_____________________</w:t>
      </w:r>
      <w:r w:rsidRPr="002F1B00">
        <w:t>_________________</w:t>
      </w:r>
      <w:r>
        <w:t>______________________</w:t>
      </w:r>
      <w:r w:rsidR="002F1B00">
        <w:t>__</w:t>
      </w:r>
    </w:p>
    <w:p w:rsidR="00B820FB" w:rsidRDefault="00996F80" w:rsidP="00996F80">
      <w:pPr>
        <w:snapToGrid w:val="0"/>
        <w:spacing w:beforeLines="50" w:before="156" w:line="276" w:lineRule="auto"/>
        <w:jc w:val="center"/>
      </w:pPr>
      <w:r>
        <w:rPr>
          <w:rFonts w:hint="eastAsia"/>
        </w:rPr>
        <w:t xml:space="preserve">          </w:t>
      </w:r>
      <w:r w:rsidR="00FD4C6D">
        <w:rPr>
          <w:rFonts w:hint="eastAsia"/>
        </w:rPr>
        <w:t>地形描述</w:t>
      </w:r>
      <w:r w:rsidR="00B820FB">
        <w:t xml:space="preserve">       </w:t>
      </w:r>
      <w:r w:rsidR="002F1B00">
        <w:t xml:space="preserve">                      </w:t>
      </w:r>
      <w:r>
        <w:t xml:space="preserve">  </w:t>
      </w:r>
      <w:r w:rsidR="002F1B00">
        <w:t xml:space="preserve">  </w:t>
      </w:r>
      <w:r w:rsidR="00FD4C6D">
        <w:rPr>
          <w:rFonts w:hint="eastAsia"/>
        </w:rPr>
        <w:t>地表粗糙度</w:t>
      </w:r>
      <w:r w:rsidR="00B820FB">
        <w:t>(cm)</w:t>
      </w:r>
    </w:p>
    <w:p w:rsidR="00B820FB" w:rsidRDefault="00B820FB" w:rsidP="00996F80">
      <w:pPr>
        <w:snapToGrid w:val="0"/>
        <w:spacing w:beforeLines="50" w:before="156" w:line="276" w:lineRule="auto"/>
        <w:jc w:val="center"/>
      </w:pPr>
    </w:p>
    <w:p w:rsidR="00B820FB" w:rsidRDefault="00FD4C6D" w:rsidP="00996F80">
      <w:pPr>
        <w:snapToGrid w:val="0"/>
        <w:spacing w:beforeLines="50" w:before="156" w:line="276" w:lineRule="auto"/>
        <w:jc w:val="center"/>
      </w:pPr>
      <w:r>
        <w:rPr>
          <w:rFonts w:hint="eastAsia"/>
        </w:rPr>
        <w:t>雪、无植被、泥面、无障碍物</w:t>
      </w:r>
      <w:r w:rsidR="00B820FB">
        <w:t xml:space="preserve">            </w:t>
      </w:r>
      <w:r w:rsidR="002F1B00">
        <w:t xml:space="preserve">          </w:t>
      </w:r>
      <w:r w:rsidR="00B820FB">
        <w:t xml:space="preserve"> 0.5</w:t>
      </w:r>
    </w:p>
    <w:p w:rsidR="00B820FB" w:rsidRDefault="002F1B00" w:rsidP="00996F80">
      <w:pPr>
        <w:snapToGrid w:val="0"/>
        <w:spacing w:beforeLines="50" w:before="156" w:line="276" w:lineRule="auto"/>
        <w:jc w:val="center"/>
      </w:pPr>
      <w:r>
        <w:rPr>
          <w:rFonts w:hint="eastAsia"/>
        </w:rPr>
        <w:t>河床、开放平坦地形、草地、少数独立的障碍物</w:t>
      </w:r>
      <w:r w:rsidR="00B820FB">
        <w:t xml:space="preserve"> </w:t>
      </w:r>
      <w:r>
        <w:t xml:space="preserve">     </w:t>
      </w:r>
      <w:r w:rsidR="00B820FB">
        <w:t xml:space="preserve"> 3</w:t>
      </w:r>
    </w:p>
    <w:p w:rsidR="00B820FB" w:rsidRDefault="002F1B00" w:rsidP="00996F80">
      <w:pPr>
        <w:snapToGrid w:val="0"/>
        <w:spacing w:beforeLines="50" w:before="156" w:line="276" w:lineRule="auto"/>
        <w:jc w:val="center"/>
      </w:pPr>
      <w:r>
        <w:rPr>
          <w:rFonts w:hint="eastAsia"/>
        </w:rPr>
        <w:t>矮作物、偶尔出现的大障碍物</w:t>
      </w:r>
      <w:r w:rsidR="00B820FB">
        <w:t xml:space="preserve">                  </w:t>
      </w:r>
      <w:r>
        <w:t xml:space="preserve">    </w:t>
      </w:r>
      <w:r w:rsidR="00B820FB">
        <w:t xml:space="preserve"> 10</w:t>
      </w:r>
    </w:p>
    <w:p w:rsidR="00B820FB" w:rsidRDefault="002F1B00" w:rsidP="00996F80">
      <w:pPr>
        <w:snapToGrid w:val="0"/>
        <w:spacing w:beforeLines="50" w:before="156" w:line="276" w:lineRule="auto"/>
        <w:jc w:val="center"/>
      </w:pPr>
      <w:r>
        <w:rPr>
          <w:rFonts w:hint="eastAsia"/>
        </w:rPr>
        <w:t>高作物、分散的障碍物</w:t>
      </w:r>
      <w:r w:rsidR="00B820FB">
        <w:t xml:space="preserve">                          </w:t>
      </w:r>
      <w:r>
        <w:t xml:space="preserve">  </w:t>
      </w:r>
      <w:r w:rsidR="00B820FB">
        <w:t xml:space="preserve"> 25</w:t>
      </w:r>
    </w:p>
    <w:p w:rsidR="00B820FB" w:rsidRDefault="002F1B00" w:rsidP="00996F80">
      <w:pPr>
        <w:snapToGrid w:val="0"/>
        <w:spacing w:beforeLines="50" w:before="156" w:line="276" w:lineRule="auto"/>
        <w:jc w:val="center"/>
      </w:pPr>
      <w:r>
        <w:rPr>
          <w:rFonts w:hint="eastAsia"/>
        </w:rPr>
        <w:t>有树丛的开阔草地、灌木、大量障碍物</w:t>
      </w:r>
      <w:r>
        <w:t xml:space="preserve">              </w:t>
      </w:r>
      <w:r w:rsidR="00B820FB">
        <w:t xml:space="preserve"> 50</w:t>
      </w:r>
    </w:p>
    <w:p w:rsidR="00B820FB" w:rsidRDefault="002F1B00" w:rsidP="00996F80">
      <w:pPr>
        <w:snapToGrid w:val="0"/>
        <w:spacing w:beforeLines="50" w:before="156" w:line="276" w:lineRule="auto"/>
        <w:jc w:val="center"/>
      </w:pPr>
      <w:r>
        <w:rPr>
          <w:rFonts w:hint="eastAsia"/>
        </w:rPr>
        <w:t>常规大障碍物覆盖（郊区、森林）</w:t>
      </w:r>
      <w:r>
        <w:t xml:space="preserve">           </w:t>
      </w:r>
      <w:r w:rsidR="00B820FB">
        <w:t xml:space="preserve">        100</w:t>
      </w:r>
    </w:p>
    <w:p w:rsidR="00B820FB" w:rsidRDefault="00B820FB" w:rsidP="00996F80">
      <w:pPr>
        <w:snapToGrid w:val="0"/>
        <w:spacing w:beforeLines="50" w:before="156" w:line="276" w:lineRule="auto"/>
        <w:jc w:val="center"/>
      </w:pPr>
      <w:r>
        <w:t>____________________________________________________________</w:t>
      </w:r>
    </w:p>
    <w:p w:rsidR="009777BE" w:rsidRDefault="00B820FB" w:rsidP="001211C9">
      <w:pPr>
        <w:snapToGrid w:val="0"/>
        <w:spacing w:beforeLines="50" w:before="156" w:line="276" w:lineRule="auto"/>
      </w:pPr>
      <w:r>
        <w:t xml:space="preserve">        </w:t>
      </w:r>
    </w:p>
    <w:p w:rsidR="00B820FB" w:rsidRPr="00996F80" w:rsidRDefault="00B820FB" w:rsidP="001211C9">
      <w:pPr>
        <w:snapToGrid w:val="0"/>
        <w:spacing w:beforeLines="50" w:before="156" w:line="276" w:lineRule="auto"/>
        <w:rPr>
          <w:b/>
        </w:rPr>
      </w:pPr>
      <w:r w:rsidRPr="00996F80">
        <w:rPr>
          <w:b/>
        </w:rPr>
        <w:lastRenderedPageBreak/>
        <w:t>CHFIL.EXE</w:t>
      </w:r>
    </w:p>
    <w:p w:rsidR="00B820FB" w:rsidRDefault="009777BE" w:rsidP="004623E8">
      <w:pPr>
        <w:snapToGrid w:val="0"/>
        <w:spacing w:beforeLines="50" w:before="156" w:line="276" w:lineRule="auto"/>
        <w:ind w:firstLineChars="200" w:firstLine="420"/>
      </w:pPr>
      <w:r>
        <w:t>CHFIL.EXE</w:t>
      </w:r>
      <w:r>
        <w:rPr>
          <w:rFonts w:hint="eastAsia"/>
        </w:rPr>
        <w:t>用于查看、改变、删除或增加化学品</w:t>
      </w:r>
      <w:r w:rsidR="00E04AEC">
        <w:rPr>
          <w:rFonts w:hint="eastAsia"/>
        </w:rPr>
        <w:t>数据文件</w:t>
      </w:r>
      <w:r w:rsidR="00E04AEC">
        <w:t>CH.DAT</w:t>
      </w:r>
      <w:r w:rsidR="00E04AEC">
        <w:t>。</w:t>
      </w:r>
      <w:r w:rsidR="00E04AEC">
        <w:rPr>
          <w:rFonts w:hint="eastAsia"/>
        </w:rPr>
        <w:t>当前</w:t>
      </w:r>
      <w:r w:rsidR="00E04AEC">
        <w:t>CH.DAT</w:t>
      </w:r>
      <w:r w:rsidR="00E04AEC">
        <w:rPr>
          <w:rFonts w:hint="eastAsia"/>
        </w:rPr>
        <w:t>文件包括</w:t>
      </w:r>
      <w:r w:rsidR="00E04AEC">
        <w:rPr>
          <w:rFonts w:hint="eastAsia"/>
        </w:rPr>
        <w:t>130</w:t>
      </w:r>
      <w:r w:rsidR="004623E8">
        <w:rPr>
          <w:rFonts w:hint="eastAsia"/>
        </w:rPr>
        <w:t>种化学品。化学品按</w:t>
      </w:r>
      <w:r w:rsidR="00E04AEC">
        <w:rPr>
          <w:rFonts w:hint="eastAsia"/>
        </w:rPr>
        <w:t>字母顺序列出。</w:t>
      </w:r>
    </w:p>
    <w:p w:rsidR="00B820FB" w:rsidRDefault="00E04AEC" w:rsidP="001211C9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每种化学品数据的组成如下：</w:t>
      </w:r>
    </w:p>
    <w:p w:rsidR="00B820FB" w:rsidRDefault="00E04AEC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化学品数量</w:t>
      </w:r>
    </w:p>
    <w:p w:rsidR="00E04AEC" w:rsidRPr="00AE713F" w:rsidRDefault="004623E8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化学品名称</w:t>
      </w:r>
    </w:p>
    <w:p w:rsidR="00E04AEC" w:rsidRPr="00AE713F" w:rsidRDefault="00E04AEC" w:rsidP="00F67795">
      <w:pPr>
        <w:snapToGrid w:val="0"/>
        <w:spacing w:beforeLines="50" w:before="156" w:line="276" w:lineRule="auto"/>
        <w:ind w:firstLineChars="400" w:firstLine="840"/>
      </w:pPr>
      <w:r w:rsidRPr="00AE713F">
        <w:rPr>
          <w:rFonts w:hint="eastAsia"/>
        </w:rPr>
        <w:t>时间加权平均（</w:t>
      </w:r>
      <w:r w:rsidRPr="00AE713F">
        <w:rPr>
          <w:rFonts w:hint="eastAsia"/>
        </w:rPr>
        <w:t>TWA</w:t>
      </w:r>
      <w:r w:rsidRPr="00AE713F">
        <w:rPr>
          <w:rFonts w:hint="eastAsia"/>
        </w:rPr>
        <w:t>）暴露极限</w:t>
      </w:r>
      <w:r w:rsidRPr="00AE713F">
        <w:t>(ppm</w:t>
      </w:r>
      <w:r w:rsidRPr="00AE713F">
        <w:rPr>
          <w:rFonts w:hint="eastAsia"/>
        </w:rPr>
        <w:t>和</w:t>
      </w:r>
      <w:r w:rsidRPr="00AE713F">
        <w:t>mg/m</w:t>
      </w:r>
      <w:r w:rsidRPr="00AE713F">
        <w:rPr>
          <w:vertAlign w:val="superscript"/>
        </w:rPr>
        <w:t>3</w:t>
      </w:r>
      <w:r w:rsidRPr="00AE713F">
        <w:t>)</w:t>
      </w:r>
    </w:p>
    <w:p w:rsidR="00B820FB" w:rsidRPr="00AE713F" w:rsidRDefault="00425592" w:rsidP="00F67795">
      <w:pPr>
        <w:snapToGrid w:val="0"/>
        <w:spacing w:beforeLines="50" w:before="156" w:line="276" w:lineRule="auto"/>
        <w:ind w:firstLineChars="400" w:firstLine="840"/>
      </w:pPr>
      <w:r w:rsidRPr="00AE713F">
        <w:rPr>
          <w:rFonts w:hint="eastAsia"/>
        </w:rPr>
        <w:t>短期暴露极限</w:t>
      </w:r>
      <w:r w:rsidR="00B820FB" w:rsidRPr="00AE713F">
        <w:t xml:space="preserve"> (STEL) (ppm</w:t>
      </w:r>
      <w:r w:rsidRPr="00AE713F">
        <w:rPr>
          <w:rFonts w:hint="eastAsia"/>
        </w:rPr>
        <w:t>和</w:t>
      </w:r>
      <w:r w:rsidR="00B820FB" w:rsidRPr="00AE713F">
        <w:t xml:space="preserve"> mg/m</w:t>
      </w:r>
      <w:r w:rsidR="00B820FB" w:rsidRPr="00AE713F">
        <w:rPr>
          <w:vertAlign w:val="superscript"/>
        </w:rPr>
        <w:t>3</w:t>
      </w:r>
      <w:r w:rsidR="00B820FB" w:rsidRPr="00AE713F">
        <w:t>)</w:t>
      </w:r>
    </w:p>
    <w:p w:rsidR="00425592" w:rsidRDefault="00425592" w:rsidP="00F67795">
      <w:pPr>
        <w:snapToGrid w:val="0"/>
        <w:spacing w:beforeLines="50" w:before="156" w:line="276" w:lineRule="auto"/>
        <w:ind w:firstLineChars="400" w:firstLine="840"/>
      </w:pPr>
      <w:r w:rsidRPr="00AE713F">
        <w:rPr>
          <w:rFonts w:hint="eastAsia"/>
        </w:rPr>
        <w:t>分子质量</w:t>
      </w:r>
    </w:p>
    <w:p w:rsidR="00B820FB" w:rsidRDefault="00425592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沸点</w:t>
      </w:r>
      <w:r w:rsidR="00B820FB">
        <w:t>(K)</w:t>
      </w:r>
    </w:p>
    <w:p w:rsidR="00B820FB" w:rsidRDefault="00425592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临界温度</w:t>
      </w:r>
      <w:r w:rsidR="00B820FB">
        <w:t xml:space="preserve"> (K)</w:t>
      </w:r>
    </w:p>
    <w:p w:rsidR="00B820FB" w:rsidRDefault="00425592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临界压力</w:t>
      </w:r>
      <w:r w:rsidR="00B820FB">
        <w:t xml:space="preserve"> (atm)</w:t>
      </w:r>
    </w:p>
    <w:p w:rsidR="00B820FB" w:rsidRDefault="00425592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临界体积</w:t>
      </w:r>
      <w:r w:rsidR="00B820FB">
        <w:t xml:space="preserve"> (cm</w:t>
      </w:r>
      <w:r w:rsidR="00B820FB" w:rsidRPr="00425592">
        <w:rPr>
          <w:vertAlign w:val="superscript"/>
        </w:rPr>
        <w:t>3</w:t>
      </w:r>
      <w:r w:rsidR="00B820FB">
        <w:t>/g-mole)</w:t>
      </w:r>
    </w:p>
    <w:p w:rsidR="00B820FB" w:rsidRDefault="00425592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蒸汽压常数</w:t>
      </w:r>
      <w:r>
        <w:rPr>
          <w:rFonts w:hint="eastAsia"/>
        </w:rPr>
        <w:t xml:space="preserve"> </w:t>
      </w:r>
      <w:r w:rsidR="00B820FB">
        <w:t>(3)</w:t>
      </w:r>
    </w:p>
    <w:p w:rsidR="00B820FB" w:rsidRDefault="00425592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液体密度常数</w:t>
      </w:r>
      <w:r w:rsidR="00B820FB">
        <w:t xml:space="preserve"> (2)</w:t>
      </w:r>
    </w:p>
    <w:p w:rsidR="00B820FB" w:rsidRDefault="00425592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分子扩散常数</w:t>
      </w:r>
      <w:r w:rsidR="00B820FB">
        <w:t xml:space="preserve"> (2)</w:t>
      </w:r>
    </w:p>
    <w:p w:rsidR="003066E2" w:rsidRDefault="003066E2" w:rsidP="001211C9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如果化学品预期在常温下是气体，那么仅需要</w:t>
      </w:r>
      <w:r w:rsidR="00AE713F">
        <w:rPr>
          <w:rFonts w:hint="eastAsia"/>
        </w:rPr>
        <w:t>“</w:t>
      </w:r>
      <w:r>
        <w:rPr>
          <w:rFonts w:hint="eastAsia"/>
        </w:rPr>
        <w:t>沸点</w:t>
      </w:r>
      <w:r w:rsidR="00AE713F">
        <w:rPr>
          <w:rFonts w:hint="eastAsia"/>
        </w:rPr>
        <w:t>”之前</w:t>
      </w:r>
      <w:r>
        <w:rPr>
          <w:rFonts w:hint="eastAsia"/>
        </w:rPr>
        <w:t>的信息。</w:t>
      </w:r>
    </w:p>
    <w:p w:rsidR="00B820FB" w:rsidRDefault="00920559" w:rsidP="007144D2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如果化学品是液体，化学品文件中</w:t>
      </w:r>
      <w:r w:rsidR="004623E8">
        <w:rPr>
          <w:rFonts w:hint="eastAsia"/>
        </w:rPr>
        <w:t>需包含蒸汽压信息</w:t>
      </w:r>
      <w:r>
        <w:rPr>
          <w:rFonts w:hint="eastAsia"/>
        </w:rPr>
        <w:t>。</w:t>
      </w:r>
    </w:p>
    <w:p w:rsidR="00B820FB" w:rsidRPr="00AE713F" w:rsidRDefault="008B0BAE" w:rsidP="00AE713F">
      <w:pPr>
        <w:pStyle w:val="a5"/>
        <w:numPr>
          <w:ilvl w:val="1"/>
          <w:numId w:val="5"/>
        </w:numPr>
        <w:snapToGrid w:val="0"/>
        <w:spacing w:beforeLines="50" w:before="156" w:line="276" w:lineRule="auto"/>
        <w:ind w:left="424" w:hangingChars="201" w:hanging="424"/>
        <w:outlineLvl w:val="1"/>
        <w:rPr>
          <w:b/>
        </w:rPr>
      </w:pPr>
      <w:r w:rsidRPr="00AE713F">
        <w:rPr>
          <w:rFonts w:hint="eastAsia"/>
          <w:b/>
        </w:rPr>
        <w:t>数据文件</w:t>
      </w:r>
    </w:p>
    <w:p w:rsidR="00B820FB" w:rsidRPr="00AE713F" w:rsidRDefault="00B820FB" w:rsidP="001211C9">
      <w:pPr>
        <w:snapToGrid w:val="0"/>
        <w:spacing w:beforeLines="50" w:before="156" w:line="276" w:lineRule="auto"/>
        <w:rPr>
          <w:b/>
        </w:rPr>
      </w:pPr>
      <w:r w:rsidRPr="00AE713F">
        <w:rPr>
          <w:b/>
        </w:rPr>
        <w:t>EVAP.DAT</w:t>
      </w:r>
    </w:p>
    <w:p w:rsidR="00B820FB" w:rsidRDefault="008B0BAE" w:rsidP="007144D2">
      <w:pPr>
        <w:snapToGrid w:val="0"/>
        <w:spacing w:beforeLines="50" w:before="156" w:line="276" w:lineRule="auto"/>
        <w:ind w:firstLineChars="200" w:firstLine="420"/>
      </w:pPr>
      <w:r>
        <w:t>EVAP.DAT</w:t>
      </w:r>
      <w:r>
        <w:rPr>
          <w:rFonts w:hint="eastAsia"/>
        </w:rPr>
        <w:t>是用于</w:t>
      </w:r>
      <w:r>
        <w:rPr>
          <w:rFonts w:hint="eastAsia"/>
        </w:rPr>
        <w:t>V</w:t>
      </w:r>
      <w:r>
        <w:t>ossler</w:t>
      </w:r>
      <w:r>
        <w:rPr>
          <w:rFonts w:hint="eastAsia"/>
        </w:rPr>
        <w:t>挥发模型中的化学品数据文件。</w:t>
      </w:r>
    </w:p>
    <w:p w:rsidR="00B820FB" w:rsidRPr="00AE713F" w:rsidRDefault="00B820FB" w:rsidP="001211C9">
      <w:pPr>
        <w:snapToGrid w:val="0"/>
        <w:spacing w:beforeLines="50" w:before="156" w:line="276" w:lineRule="auto"/>
        <w:rPr>
          <w:b/>
        </w:rPr>
      </w:pPr>
      <w:r w:rsidRPr="00AE713F">
        <w:rPr>
          <w:b/>
        </w:rPr>
        <w:t>CONCXY.DAT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</w:t>
      </w:r>
      <w:r w:rsidR="00C32484">
        <w:rPr>
          <w:rFonts w:hint="eastAsia"/>
        </w:rPr>
        <w:t>CONCXY</w:t>
      </w:r>
      <w:r w:rsidR="00C32484">
        <w:t>.DAT</w:t>
      </w:r>
      <w:r w:rsidR="00C32484">
        <w:rPr>
          <w:rFonts w:hint="eastAsia"/>
        </w:rPr>
        <w:t>是包含最多三个浓度</w:t>
      </w:r>
      <w:r w:rsidR="007144D2">
        <w:rPr>
          <w:rFonts w:hint="eastAsia"/>
        </w:rPr>
        <w:t>值</w:t>
      </w:r>
      <w:r w:rsidR="00C32484">
        <w:rPr>
          <w:rFonts w:hint="eastAsia"/>
        </w:rPr>
        <w:t>的</w:t>
      </w:r>
      <w:r w:rsidR="00C32484">
        <w:rPr>
          <w:rFonts w:hint="eastAsia"/>
        </w:rPr>
        <w:t>x</w:t>
      </w:r>
      <w:r w:rsidR="00C32484">
        <w:rPr>
          <w:rFonts w:hint="eastAsia"/>
        </w:rPr>
        <w:t>、</w:t>
      </w:r>
      <w:r w:rsidR="00C32484">
        <w:rPr>
          <w:rFonts w:hint="eastAsia"/>
        </w:rPr>
        <w:t>y</w:t>
      </w:r>
      <w:r w:rsidR="00C32484">
        <w:rPr>
          <w:rFonts w:hint="eastAsia"/>
        </w:rPr>
        <w:t>坐标信息的输出数据文件。文件中储存的数据包括关注的浓度（以</w:t>
      </w:r>
      <w:r w:rsidR="00C32484">
        <w:rPr>
          <w:rFonts w:hint="eastAsia"/>
        </w:rPr>
        <w:t>mg/m3</w:t>
      </w:r>
      <w:r w:rsidR="00C32484">
        <w:rPr>
          <w:rFonts w:hint="eastAsia"/>
        </w:rPr>
        <w:t>或</w:t>
      </w:r>
      <w:r w:rsidR="00C32484">
        <w:rPr>
          <w:rFonts w:hint="eastAsia"/>
        </w:rPr>
        <w:t>ppm</w:t>
      </w:r>
      <w:r w:rsidR="007144D2">
        <w:rPr>
          <w:rFonts w:hint="eastAsia"/>
        </w:rPr>
        <w:t>为单位）、瞬时排放或有限</w:t>
      </w:r>
      <w:r w:rsidR="00C32484">
        <w:rPr>
          <w:rFonts w:hint="eastAsia"/>
        </w:rPr>
        <w:t>时间排放从排放起的时间以及不同下风向距离的等半宽度图，以</w:t>
      </w:r>
      <w:r w:rsidR="00C32484">
        <w:rPr>
          <w:rFonts w:hint="eastAsia"/>
        </w:rPr>
        <w:t>m</w:t>
      </w:r>
      <w:r w:rsidR="00C32484">
        <w:rPr>
          <w:rFonts w:hint="eastAsia"/>
        </w:rPr>
        <w:t>或</w:t>
      </w:r>
      <w:r w:rsidR="00C32484">
        <w:rPr>
          <w:rFonts w:hint="eastAsia"/>
        </w:rPr>
        <w:t>ft</w:t>
      </w:r>
      <w:r w:rsidR="00C32484">
        <w:rPr>
          <w:rFonts w:hint="eastAsia"/>
        </w:rPr>
        <w:t>为单位。</w:t>
      </w:r>
    </w:p>
    <w:p w:rsidR="00B820FB" w:rsidRPr="00AE713F" w:rsidRDefault="00C32484" w:rsidP="00AE713F">
      <w:pPr>
        <w:pStyle w:val="a5"/>
        <w:numPr>
          <w:ilvl w:val="1"/>
          <w:numId w:val="5"/>
        </w:numPr>
        <w:snapToGrid w:val="0"/>
        <w:spacing w:beforeLines="50" w:before="156" w:line="276" w:lineRule="auto"/>
        <w:ind w:left="424" w:hangingChars="201" w:hanging="424"/>
        <w:outlineLvl w:val="1"/>
        <w:rPr>
          <w:b/>
        </w:rPr>
      </w:pPr>
      <w:r w:rsidRPr="00AE713F">
        <w:rPr>
          <w:rFonts w:hint="eastAsia"/>
          <w:b/>
        </w:rPr>
        <w:t>打印机文件</w:t>
      </w:r>
    </w:p>
    <w:p w:rsidR="007144D2" w:rsidRDefault="00B820FB" w:rsidP="007144D2">
      <w:pPr>
        <w:snapToGrid w:val="0"/>
        <w:spacing w:beforeLines="50" w:before="156" w:line="276" w:lineRule="auto"/>
      </w:pPr>
      <w:r>
        <w:t xml:space="preserve">     </w:t>
      </w:r>
      <w:r w:rsidR="001A6F4C">
        <w:rPr>
          <w:rFonts w:hint="eastAsia"/>
        </w:rPr>
        <w:t>AFTOX</w:t>
      </w:r>
      <w:r w:rsidR="001A6F4C">
        <w:rPr>
          <w:rFonts w:hint="eastAsia"/>
        </w:rPr>
        <w:t>程序有三个打印文件</w:t>
      </w:r>
      <w:r w:rsidR="007144D2">
        <w:rPr>
          <w:rFonts w:hint="eastAsia"/>
        </w:rPr>
        <w:t>，从而可</w:t>
      </w:r>
      <w:r w:rsidR="001A6F4C">
        <w:rPr>
          <w:rFonts w:hint="eastAsia"/>
        </w:rPr>
        <w:t>将</w:t>
      </w:r>
      <w:r w:rsidR="001A6F4C">
        <w:rPr>
          <w:rFonts w:hint="eastAsia"/>
        </w:rPr>
        <w:t>AFTOX</w:t>
      </w:r>
      <w:r w:rsidR="001A6F4C">
        <w:rPr>
          <w:rFonts w:hint="eastAsia"/>
        </w:rPr>
        <w:t>的图形</w:t>
      </w:r>
      <w:r w:rsidR="007144D2">
        <w:rPr>
          <w:rFonts w:hint="eastAsia"/>
        </w:rPr>
        <w:t>进行</w:t>
      </w:r>
      <w:r w:rsidR="001A6F4C">
        <w:rPr>
          <w:rFonts w:hint="eastAsia"/>
        </w:rPr>
        <w:t>输出</w:t>
      </w:r>
      <w:r w:rsidR="007144D2">
        <w:rPr>
          <w:rFonts w:hint="eastAsia"/>
        </w:rPr>
        <w:t>打印。</w:t>
      </w:r>
    </w:p>
    <w:p w:rsidR="00B820FB" w:rsidRDefault="00B820FB" w:rsidP="001211C9">
      <w:pPr>
        <w:snapToGrid w:val="0"/>
        <w:spacing w:beforeLines="50" w:before="156" w:line="276" w:lineRule="auto"/>
      </w:pPr>
    </w:p>
    <w:p w:rsidR="00B820FB" w:rsidRPr="007144D2" w:rsidRDefault="00113ACF" w:rsidP="007144D2">
      <w:pPr>
        <w:pStyle w:val="a5"/>
        <w:numPr>
          <w:ilvl w:val="0"/>
          <w:numId w:val="2"/>
        </w:numPr>
        <w:snapToGrid w:val="0"/>
        <w:spacing w:beforeLines="50" w:before="156" w:line="276" w:lineRule="auto"/>
        <w:ind w:firstLineChars="0"/>
        <w:outlineLvl w:val="0"/>
        <w:rPr>
          <w:b/>
        </w:rPr>
      </w:pPr>
      <w:r w:rsidRPr="001707E4">
        <w:rPr>
          <w:rFonts w:hint="eastAsia"/>
          <w:b/>
        </w:rPr>
        <w:t>安装</w:t>
      </w:r>
      <w:r w:rsidR="00B820FB" w:rsidRPr="001707E4">
        <w:rPr>
          <w:b/>
        </w:rPr>
        <w:t>AFTOX</w:t>
      </w:r>
    </w:p>
    <w:p w:rsidR="00F65F76" w:rsidRDefault="007144D2" w:rsidP="007144D2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需</w:t>
      </w:r>
      <w:r w:rsidR="00F65F76">
        <w:rPr>
          <w:rFonts w:hint="eastAsia"/>
        </w:rPr>
        <w:t>执行</w:t>
      </w:r>
      <w:r w:rsidR="00F65F76">
        <w:rPr>
          <w:rFonts w:hint="eastAsia"/>
        </w:rPr>
        <w:t>SETUP</w:t>
      </w:r>
      <w:r w:rsidR="00F65F76">
        <w:t>.EXE</w:t>
      </w:r>
      <w:r>
        <w:rPr>
          <w:rFonts w:hint="eastAsia"/>
        </w:rPr>
        <w:t>。</w:t>
      </w:r>
    </w:p>
    <w:p w:rsidR="00B820FB" w:rsidRPr="001707E4" w:rsidRDefault="00F65F76" w:rsidP="001707E4">
      <w:pPr>
        <w:pStyle w:val="a5"/>
        <w:numPr>
          <w:ilvl w:val="0"/>
          <w:numId w:val="2"/>
        </w:numPr>
        <w:snapToGrid w:val="0"/>
        <w:spacing w:beforeLines="50" w:before="156" w:line="276" w:lineRule="auto"/>
        <w:ind w:firstLineChars="0"/>
        <w:outlineLvl w:val="0"/>
        <w:rPr>
          <w:b/>
        </w:rPr>
      </w:pPr>
      <w:r w:rsidRPr="001707E4">
        <w:rPr>
          <w:rFonts w:hint="eastAsia"/>
          <w:b/>
        </w:rPr>
        <w:t>运行</w:t>
      </w:r>
      <w:r w:rsidR="00B820FB" w:rsidRPr="001707E4">
        <w:rPr>
          <w:b/>
        </w:rPr>
        <w:t xml:space="preserve"> AFTOX</w:t>
      </w:r>
    </w:p>
    <w:p w:rsidR="00B820FB" w:rsidRDefault="00FB794A" w:rsidP="001707E4">
      <w:pPr>
        <w:pStyle w:val="a5"/>
        <w:numPr>
          <w:ilvl w:val="0"/>
          <w:numId w:val="6"/>
        </w:numPr>
        <w:snapToGrid w:val="0"/>
        <w:spacing w:beforeLines="50" w:before="156" w:line="276" w:lineRule="auto"/>
        <w:ind w:left="426" w:firstLineChars="0" w:hanging="426"/>
        <w:outlineLvl w:val="1"/>
      </w:pPr>
      <w:r>
        <w:rPr>
          <w:rFonts w:hint="eastAsia"/>
        </w:rPr>
        <w:lastRenderedPageBreak/>
        <w:t>站点数据</w:t>
      </w:r>
    </w:p>
    <w:p w:rsidR="00B820FB" w:rsidRDefault="00FB794A" w:rsidP="001707E4">
      <w:pPr>
        <w:pStyle w:val="a5"/>
        <w:numPr>
          <w:ilvl w:val="0"/>
          <w:numId w:val="6"/>
        </w:numPr>
        <w:snapToGrid w:val="0"/>
        <w:spacing w:beforeLines="50" w:before="156" w:line="276" w:lineRule="auto"/>
        <w:ind w:left="426" w:firstLineChars="0" w:hanging="426"/>
        <w:outlineLvl w:val="1"/>
      </w:pPr>
      <w:r>
        <w:rPr>
          <w:rFonts w:hint="eastAsia"/>
        </w:rPr>
        <w:t>日期和时间</w:t>
      </w:r>
    </w:p>
    <w:p w:rsidR="00B820FB" w:rsidRDefault="00FB794A" w:rsidP="001707E4">
      <w:pPr>
        <w:pStyle w:val="a5"/>
        <w:numPr>
          <w:ilvl w:val="0"/>
          <w:numId w:val="6"/>
        </w:numPr>
        <w:snapToGrid w:val="0"/>
        <w:spacing w:beforeLines="50" w:before="156" w:line="276" w:lineRule="auto"/>
        <w:ind w:left="426" w:firstLineChars="0" w:hanging="426"/>
        <w:outlineLvl w:val="1"/>
      </w:pPr>
      <w:r>
        <w:rPr>
          <w:rFonts w:hint="eastAsia"/>
        </w:rPr>
        <w:t>排放类型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AFTOX </w:t>
      </w:r>
      <w:r w:rsidR="004D4FC6">
        <w:rPr>
          <w:rFonts w:hint="eastAsia"/>
        </w:rPr>
        <w:t>处理五种类型的排放：</w:t>
      </w:r>
    </w:p>
    <w:p w:rsidR="00B820FB" w:rsidRDefault="00F55205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持续</w:t>
      </w:r>
      <w:r w:rsidR="004D4FC6">
        <w:rPr>
          <w:rFonts w:hint="eastAsia"/>
        </w:rPr>
        <w:t>气体</w:t>
      </w:r>
      <w:r w:rsidR="007144D2">
        <w:rPr>
          <w:rFonts w:hint="eastAsia"/>
        </w:rPr>
        <w:t>释放</w:t>
      </w:r>
    </w:p>
    <w:p w:rsidR="004D4FC6" w:rsidRDefault="00F55205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持续</w:t>
      </w:r>
      <w:r w:rsidR="004D4FC6">
        <w:rPr>
          <w:rFonts w:hint="eastAsia"/>
        </w:rPr>
        <w:t>液体</w:t>
      </w:r>
      <w:r w:rsidR="007144D2">
        <w:rPr>
          <w:rFonts w:hint="eastAsia"/>
        </w:rPr>
        <w:t>释放</w:t>
      </w:r>
    </w:p>
    <w:p w:rsidR="004D4FC6" w:rsidRDefault="004D4FC6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瞬时气体</w:t>
      </w:r>
      <w:r w:rsidR="007144D2">
        <w:rPr>
          <w:rFonts w:hint="eastAsia"/>
        </w:rPr>
        <w:t>释放</w:t>
      </w:r>
    </w:p>
    <w:p w:rsidR="004D4FC6" w:rsidRDefault="004D4FC6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瞬时液体</w:t>
      </w:r>
      <w:r w:rsidR="007144D2">
        <w:rPr>
          <w:rFonts w:hint="eastAsia"/>
        </w:rPr>
        <w:t>释放</w:t>
      </w:r>
    </w:p>
    <w:p w:rsidR="00B820FB" w:rsidRDefault="00F55205" w:rsidP="00F6779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持续</w:t>
      </w:r>
      <w:r w:rsidR="007D44C4">
        <w:rPr>
          <w:rFonts w:hint="eastAsia"/>
        </w:rPr>
        <w:t>浮力烟羽</w:t>
      </w:r>
      <w:r w:rsidR="00E633FF">
        <w:rPr>
          <w:rFonts w:hint="eastAsia"/>
        </w:rPr>
        <w:t>排放</w:t>
      </w:r>
    </w:p>
    <w:p w:rsidR="00B820FB" w:rsidRDefault="00F55205" w:rsidP="001707E4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瞬时</w:t>
      </w:r>
      <w:r w:rsidR="00E633FF">
        <w:rPr>
          <w:rFonts w:hint="eastAsia"/>
        </w:rPr>
        <w:t>释放</w:t>
      </w:r>
      <w:r>
        <w:rPr>
          <w:rFonts w:hint="eastAsia"/>
        </w:rPr>
        <w:t>定义为在</w:t>
      </w:r>
      <w:r>
        <w:rPr>
          <w:rFonts w:hint="eastAsia"/>
        </w:rPr>
        <w:t>15</w:t>
      </w:r>
      <w:r>
        <w:rPr>
          <w:rFonts w:hint="eastAsia"/>
        </w:rPr>
        <w:t>秒内。持续</w:t>
      </w:r>
      <w:r w:rsidR="00E633FF">
        <w:rPr>
          <w:rFonts w:hint="eastAsia"/>
        </w:rPr>
        <w:t>释放</w:t>
      </w:r>
      <w:r>
        <w:rPr>
          <w:rFonts w:hint="eastAsia"/>
        </w:rPr>
        <w:t>指任何时间超过</w:t>
      </w:r>
      <w:r>
        <w:rPr>
          <w:rFonts w:hint="eastAsia"/>
        </w:rPr>
        <w:t>15</w:t>
      </w:r>
      <w:r>
        <w:rPr>
          <w:rFonts w:hint="eastAsia"/>
        </w:rPr>
        <w:t>秒的排放。对于持续和瞬时排放，模型</w:t>
      </w:r>
      <w:r w:rsidR="001707E4">
        <w:rPr>
          <w:rFonts w:hint="eastAsia"/>
        </w:rPr>
        <w:t>根据空气温度与化学品温度的高低关系决定</w:t>
      </w:r>
      <w:r>
        <w:rPr>
          <w:rFonts w:hint="eastAsia"/>
        </w:rPr>
        <w:t>是气体或液体排放。</w:t>
      </w:r>
    </w:p>
    <w:p w:rsidR="00B820FB" w:rsidRDefault="00F55205" w:rsidP="001707E4">
      <w:pPr>
        <w:pStyle w:val="a5"/>
        <w:numPr>
          <w:ilvl w:val="0"/>
          <w:numId w:val="6"/>
        </w:numPr>
        <w:snapToGrid w:val="0"/>
        <w:spacing w:beforeLines="50" w:before="156" w:line="276" w:lineRule="auto"/>
        <w:ind w:left="426" w:firstLineChars="0" w:hanging="426"/>
        <w:outlineLvl w:val="1"/>
      </w:pPr>
      <w:r>
        <w:rPr>
          <w:rFonts w:hint="eastAsia"/>
        </w:rPr>
        <w:t>化学品</w:t>
      </w:r>
      <w:r w:rsidR="001707E4">
        <w:rPr>
          <w:rFonts w:hint="eastAsia"/>
        </w:rPr>
        <w:t>数据</w:t>
      </w:r>
    </w:p>
    <w:p w:rsidR="003A0CBC" w:rsidRPr="00E633FF" w:rsidRDefault="00F55205" w:rsidP="00E633FF">
      <w:pPr>
        <w:snapToGrid w:val="0"/>
        <w:spacing w:beforeLines="50" w:before="156" w:line="276" w:lineRule="auto"/>
        <w:ind w:firstLineChars="200" w:firstLine="420"/>
      </w:pPr>
      <w:r w:rsidRPr="001707E4">
        <w:rPr>
          <w:rFonts w:hint="eastAsia"/>
        </w:rPr>
        <w:t>用户</w:t>
      </w:r>
      <w:r w:rsidR="001707E4" w:rsidRPr="001707E4">
        <w:rPr>
          <w:rFonts w:hint="eastAsia"/>
        </w:rPr>
        <w:t>可以</w:t>
      </w:r>
      <w:r w:rsidRPr="001707E4">
        <w:rPr>
          <w:rFonts w:hint="eastAsia"/>
        </w:rPr>
        <w:t>输入</w:t>
      </w:r>
      <w:r w:rsidR="001707E4" w:rsidRPr="001707E4">
        <w:rPr>
          <w:rFonts w:hint="eastAsia"/>
        </w:rPr>
        <w:t>对应的</w:t>
      </w:r>
      <w:r w:rsidRPr="001707E4">
        <w:rPr>
          <w:rFonts w:hint="eastAsia"/>
        </w:rPr>
        <w:t>数字</w:t>
      </w:r>
      <w:r w:rsidR="001707E4" w:rsidRPr="001707E4">
        <w:rPr>
          <w:rFonts w:hint="eastAsia"/>
        </w:rPr>
        <w:t>来代表相应的化学品</w:t>
      </w:r>
      <w:r w:rsidRPr="001707E4">
        <w:rPr>
          <w:rFonts w:hint="eastAsia"/>
        </w:rPr>
        <w:t>。</w:t>
      </w:r>
      <w:r w:rsidR="00B820FB">
        <w:t xml:space="preserve"> </w:t>
      </w:r>
    </w:p>
    <w:p w:rsidR="00B820FB" w:rsidRDefault="003A0CBC" w:rsidP="001707E4">
      <w:pPr>
        <w:pStyle w:val="a5"/>
        <w:numPr>
          <w:ilvl w:val="0"/>
          <w:numId w:val="6"/>
        </w:numPr>
        <w:snapToGrid w:val="0"/>
        <w:spacing w:beforeLines="50" w:before="156" w:line="276" w:lineRule="auto"/>
        <w:ind w:left="426" w:firstLineChars="0" w:hanging="426"/>
        <w:outlineLvl w:val="1"/>
      </w:pPr>
      <w:r>
        <w:rPr>
          <w:rFonts w:hint="eastAsia"/>
        </w:rPr>
        <w:t>气象数据</w:t>
      </w:r>
    </w:p>
    <w:p w:rsidR="00B820FB" w:rsidRDefault="00C7717D" w:rsidP="001211C9">
      <w:pPr>
        <w:snapToGrid w:val="0"/>
        <w:spacing w:beforeLines="50" w:before="156" w:line="276" w:lineRule="auto"/>
      </w:pPr>
      <w:r>
        <w:rPr>
          <w:rFonts w:hint="eastAsia"/>
        </w:rPr>
        <w:t>气象数据由以下数据组成：</w:t>
      </w:r>
      <w:r w:rsidR="00B820FB">
        <w:t xml:space="preserve">     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</w:t>
      </w:r>
      <w:r w:rsidR="00C7717D">
        <w:rPr>
          <w:rFonts w:hint="eastAsia"/>
        </w:rPr>
        <w:t>气温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</w:t>
      </w:r>
      <w:r w:rsidR="00C7717D">
        <w:rPr>
          <w:rFonts w:hint="eastAsia"/>
        </w:rPr>
        <w:t>风向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</w:t>
      </w:r>
      <w:r w:rsidR="00C7717D">
        <w:rPr>
          <w:rFonts w:hint="eastAsia"/>
        </w:rPr>
        <w:t>风速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</w:t>
      </w:r>
      <w:r w:rsidR="00C7717D">
        <w:rPr>
          <w:rFonts w:hint="eastAsia"/>
        </w:rPr>
        <w:t>风向标准差和确定标准差的时间段（可选）</w:t>
      </w:r>
    </w:p>
    <w:p w:rsidR="00C7717D" w:rsidRDefault="00B820FB" w:rsidP="001211C9">
      <w:pPr>
        <w:snapToGrid w:val="0"/>
        <w:spacing w:beforeLines="50" w:before="156" w:line="276" w:lineRule="auto"/>
      </w:pPr>
      <w:r>
        <w:t xml:space="preserve">   </w:t>
      </w:r>
      <w:r w:rsidR="00C7717D">
        <w:rPr>
          <w:rFonts w:hint="eastAsia"/>
        </w:rPr>
        <w:t>云量</w:t>
      </w:r>
    </w:p>
    <w:p w:rsidR="00C7717D" w:rsidRDefault="00B820FB" w:rsidP="001211C9">
      <w:pPr>
        <w:snapToGrid w:val="0"/>
        <w:spacing w:beforeLines="50" w:before="156" w:line="276" w:lineRule="auto"/>
      </w:pPr>
      <w:r>
        <w:t xml:space="preserve">   </w:t>
      </w:r>
      <w:r w:rsidR="00C7717D">
        <w:rPr>
          <w:rFonts w:hint="eastAsia"/>
        </w:rPr>
        <w:t>主导云类型</w:t>
      </w:r>
    </w:p>
    <w:p w:rsidR="00C7717D" w:rsidRDefault="00B820FB" w:rsidP="001211C9">
      <w:pPr>
        <w:snapToGrid w:val="0"/>
        <w:spacing w:beforeLines="50" w:before="156" w:line="276" w:lineRule="auto"/>
      </w:pPr>
      <w:r>
        <w:t xml:space="preserve">   </w:t>
      </w:r>
      <w:r w:rsidR="00C7717D">
        <w:rPr>
          <w:rFonts w:hint="eastAsia"/>
        </w:rPr>
        <w:t>地面条件—干、湿、雪覆盖（仅白天）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</w:t>
      </w:r>
      <w:r w:rsidR="00C7717D">
        <w:rPr>
          <w:rFonts w:hint="eastAsia"/>
        </w:rPr>
        <w:t>逆温层基底高度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</w:t>
      </w:r>
      <w:r w:rsidR="002D75CE">
        <w:rPr>
          <w:rFonts w:hint="eastAsia"/>
        </w:rPr>
        <w:t>气温是必要的输入参数，但其对结果影响不大。如果不能够读取温度，</w:t>
      </w:r>
      <w:r w:rsidR="009C06A5">
        <w:rPr>
          <w:rFonts w:hint="eastAsia"/>
        </w:rPr>
        <w:t>可以进行合理的猜测</w:t>
      </w:r>
      <w:r w:rsidR="002D75CE">
        <w:rPr>
          <w:rFonts w:hint="eastAsia"/>
        </w:rPr>
        <w:t>。</w:t>
      </w:r>
    </w:p>
    <w:p w:rsidR="00E633FF" w:rsidRDefault="009C06A5" w:rsidP="00E633FF">
      <w:pPr>
        <w:snapToGrid w:val="0"/>
        <w:spacing w:beforeLines="50" w:before="156" w:line="276" w:lineRule="auto"/>
      </w:pPr>
      <w:r>
        <w:t xml:space="preserve">    </w:t>
      </w:r>
      <w:r>
        <w:rPr>
          <w:rFonts w:hint="eastAsia"/>
        </w:rPr>
        <w:t>模型</w:t>
      </w:r>
      <w:r w:rsidR="002D75CE">
        <w:rPr>
          <w:rFonts w:hint="eastAsia"/>
        </w:rPr>
        <w:t>不允许</w:t>
      </w:r>
      <w:r>
        <w:rPr>
          <w:rFonts w:hint="eastAsia"/>
        </w:rPr>
        <w:t>有静风</w:t>
      </w:r>
      <w:r w:rsidR="002D75CE">
        <w:rPr>
          <w:rFonts w:hint="eastAsia"/>
        </w:rPr>
        <w:t>。如果输入了</w:t>
      </w:r>
      <w:r w:rsidR="002D75CE">
        <w:rPr>
          <w:rFonts w:hint="eastAsia"/>
        </w:rPr>
        <w:t>0</w:t>
      </w:r>
      <w:r w:rsidR="002D75CE">
        <w:rPr>
          <w:rFonts w:hint="eastAsia"/>
        </w:rPr>
        <w:t>的风速，模型将把速度调整为</w:t>
      </w:r>
      <w:r w:rsidR="002D75CE">
        <w:rPr>
          <w:rFonts w:hint="eastAsia"/>
        </w:rPr>
        <w:t>0.5</w:t>
      </w:r>
      <w:r w:rsidR="002D75CE">
        <w:t>m/s</w:t>
      </w:r>
      <w:r w:rsidR="00E633FF">
        <w:rPr>
          <w:rFonts w:hint="eastAsia"/>
        </w:rPr>
        <w:t>。</w:t>
      </w:r>
    </w:p>
    <w:p w:rsidR="00B820FB" w:rsidRDefault="00E633FF" w:rsidP="00E633FF">
      <w:pPr>
        <w:pStyle w:val="a5"/>
        <w:numPr>
          <w:ilvl w:val="0"/>
          <w:numId w:val="6"/>
        </w:numPr>
        <w:snapToGrid w:val="0"/>
        <w:spacing w:beforeLines="50" w:before="156" w:line="276" w:lineRule="auto"/>
        <w:ind w:left="426" w:firstLineChars="0" w:hanging="426"/>
        <w:outlineLvl w:val="1"/>
      </w:pPr>
      <w:r>
        <w:rPr>
          <w:rFonts w:hint="eastAsia"/>
        </w:rPr>
        <w:t>泄漏位置</w:t>
      </w:r>
      <w:r w:rsidR="00EF4624">
        <w:rPr>
          <w:rFonts w:hint="eastAsia"/>
        </w:rPr>
        <w:t>的粗糙度</w:t>
      </w:r>
      <w:r w:rsidR="00B820FB">
        <w:t xml:space="preserve">  </w:t>
      </w:r>
    </w:p>
    <w:p w:rsidR="00B820FB" w:rsidRDefault="00874B1E" w:rsidP="001707E4">
      <w:pPr>
        <w:pStyle w:val="a5"/>
        <w:numPr>
          <w:ilvl w:val="0"/>
          <w:numId w:val="6"/>
        </w:numPr>
        <w:snapToGrid w:val="0"/>
        <w:spacing w:beforeLines="50" w:before="156" w:line="276" w:lineRule="auto"/>
        <w:ind w:left="426" w:firstLineChars="0" w:hanging="426"/>
        <w:outlineLvl w:val="1"/>
      </w:pPr>
      <w:r>
        <w:rPr>
          <w:rFonts w:hint="eastAsia"/>
        </w:rPr>
        <w:t>源信息</w:t>
      </w:r>
    </w:p>
    <w:p w:rsidR="00B820FB" w:rsidRDefault="00874B1E" w:rsidP="009C06A5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需要的源信息取决于</w:t>
      </w:r>
      <w:r w:rsidR="00E633FF">
        <w:rPr>
          <w:rFonts w:hint="eastAsia"/>
        </w:rPr>
        <w:t>泄漏</w:t>
      </w:r>
      <w:r>
        <w:rPr>
          <w:rFonts w:hint="eastAsia"/>
        </w:rPr>
        <w:t>的类型—持续、瞬时、气体或液体。</w:t>
      </w:r>
    </w:p>
    <w:p w:rsidR="00B820FB" w:rsidRPr="009C06A5" w:rsidRDefault="00874B1E" w:rsidP="001211C9">
      <w:pPr>
        <w:snapToGrid w:val="0"/>
        <w:spacing w:beforeLines="50" w:before="156" w:line="276" w:lineRule="auto"/>
        <w:rPr>
          <w:b/>
        </w:rPr>
      </w:pPr>
      <w:r w:rsidRPr="009C06A5">
        <w:rPr>
          <w:rFonts w:hint="eastAsia"/>
          <w:b/>
        </w:rPr>
        <w:t>持续气体排放</w:t>
      </w:r>
    </w:p>
    <w:p w:rsidR="00874B1E" w:rsidRDefault="00874B1E" w:rsidP="001211C9">
      <w:pPr>
        <w:snapToGrid w:val="0"/>
        <w:spacing w:beforeLines="50" w:before="156" w:line="276" w:lineRule="auto"/>
        <w:ind w:firstLine="420"/>
      </w:pPr>
      <w:r>
        <w:rPr>
          <w:rFonts w:hint="eastAsia"/>
        </w:rPr>
        <w:lastRenderedPageBreak/>
        <w:t>对于持续气体排放，需要以下信息：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   </w:t>
      </w:r>
      <w:r w:rsidR="00874B1E">
        <w:rPr>
          <w:rFonts w:hint="eastAsia"/>
        </w:rPr>
        <w:t>泄漏点在地面以上的高度</w:t>
      </w:r>
      <w:r>
        <w:t>(m, ft)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   </w:t>
      </w:r>
      <w:r w:rsidR="00874B1E">
        <w:rPr>
          <w:rFonts w:hint="eastAsia"/>
        </w:rPr>
        <w:t>排放的速度</w:t>
      </w:r>
      <w:r>
        <w:t>(kg/min, lb/min)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   </w:t>
      </w:r>
      <w:r w:rsidR="00874B1E">
        <w:rPr>
          <w:rFonts w:hint="eastAsia"/>
        </w:rPr>
        <w:t>排放的总时间</w:t>
      </w:r>
      <w:r>
        <w:t>(min)</w:t>
      </w:r>
    </w:p>
    <w:p w:rsidR="00B820FB" w:rsidRPr="009C06A5" w:rsidRDefault="008B2D01" w:rsidP="001211C9">
      <w:pPr>
        <w:snapToGrid w:val="0"/>
        <w:spacing w:beforeLines="50" w:before="156" w:line="276" w:lineRule="auto"/>
        <w:rPr>
          <w:b/>
        </w:rPr>
      </w:pPr>
      <w:r w:rsidRPr="009C06A5">
        <w:rPr>
          <w:rFonts w:hint="eastAsia"/>
          <w:b/>
        </w:rPr>
        <w:t>持续液体排放</w:t>
      </w:r>
    </w:p>
    <w:p w:rsidR="00B820FB" w:rsidRDefault="008B2D01" w:rsidP="001211C9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对于持续液体排放，需要以下信息：</w:t>
      </w:r>
    </w:p>
    <w:p w:rsidR="00B820FB" w:rsidRDefault="00B820FB" w:rsidP="009C06A5">
      <w:pPr>
        <w:snapToGrid w:val="0"/>
        <w:spacing w:beforeLines="50" w:before="156" w:line="276" w:lineRule="auto"/>
        <w:ind w:firstLineChars="300" w:firstLine="630"/>
      </w:pPr>
      <w:r>
        <w:t xml:space="preserve">  </w:t>
      </w:r>
      <w:r w:rsidR="00E633FF">
        <w:rPr>
          <w:rFonts w:hint="eastAsia"/>
        </w:rPr>
        <w:t>泄漏</w:t>
      </w:r>
      <w:r w:rsidR="008B2D01">
        <w:rPr>
          <w:rFonts w:hint="eastAsia"/>
        </w:rPr>
        <w:t>速度</w:t>
      </w:r>
      <w:r>
        <w:t xml:space="preserve"> (kg/min, m3/min,</w:t>
      </w:r>
      <w:r w:rsidR="008B2D01">
        <w:t xml:space="preserve"> </w:t>
      </w:r>
      <w:r>
        <w:t>lb/min, gal/min)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</w:t>
      </w:r>
      <w:r w:rsidR="009C06A5">
        <w:t xml:space="preserve">     </w:t>
      </w:r>
      <w:r>
        <w:t xml:space="preserve">  </w:t>
      </w:r>
      <w:r w:rsidR="00E633FF">
        <w:rPr>
          <w:rFonts w:hint="eastAsia"/>
        </w:rPr>
        <w:t>泄漏</w:t>
      </w:r>
      <w:r w:rsidR="00DF1322">
        <w:rPr>
          <w:rFonts w:hint="eastAsia"/>
        </w:rPr>
        <w:t>总时间</w:t>
      </w:r>
      <w:r>
        <w:t>(min)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</w:t>
      </w:r>
      <w:r w:rsidR="009C06A5">
        <w:t xml:space="preserve">     </w:t>
      </w:r>
      <w:r>
        <w:t xml:space="preserve">  </w:t>
      </w:r>
      <w:r w:rsidR="00E633FF">
        <w:rPr>
          <w:rFonts w:hint="eastAsia"/>
        </w:rPr>
        <w:t>泄漏</w:t>
      </w:r>
      <w:r w:rsidR="00DF1322">
        <w:rPr>
          <w:rFonts w:hint="eastAsia"/>
        </w:rPr>
        <w:t>面积</w:t>
      </w:r>
      <w:r>
        <w:t xml:space="preserve"> (m2, ft2) </w:t>
      </w:r>
      <w:r w:rsidR="00DF1322">
        <w:t>–</w:t>
      </w:r>
      <w:r>
        <w:t xml:space="preserve"> </w:t>
      </w:r>
      <w:r w:rsidR="00DF1322">
        <w:rPr>
          <w:rFonts w:hint="eastAsia"/>
        </w:rPr>
        <w:t>不输入的话将使用默认值</w:t>
      </w:r>
    </w:p>
    <w:p w:rsidR="00B820FB" w:rsidRDefault="00B820FB" w:rsidP="00E633FF">
      <w:pPr>
        <w:snapToGrid w:val="0"/>
        <w:spacing w:beforeLines="50" w:before="156" w:line="276" w:lineRule="auto"/>
      </w:pPr>
      <w:r>
        <w:t xml:space="preserve">  </w:t>
      </w:r>
      <w:r w:rsidR="009C06A5">
        <w:t xml:space="preserve">     </w:t>
      </w:r>
      <w:r w:rsidR="00E633FF">
        <w:rPr>
          <w:rFonts w:hint="eastAsia"/>
        </w:rPr>
        <w:t xml:space="preserve"> </w:t>
      </w:r>
      <w:r w:rsidR="00E633FF">
        <w:rPr>
          <w:rFonts w:hint="eastAsia"/>
        </w:rPr>
        <w:t>液池</w:t>
      </w:r>
      <w:r w:rsidR="00DF1322">
        <w:rPr>
          <w:rFonts w:hint="eastAsia"/>
        </w:rPr>
        <w:t>温度—对于使用</w:t>
      </w:r>
      <w:r w:rsidR="00DF1322">
        <w:t xml:space="preserve">Clewell </w:t>
      </w:r>
      <w:r w:rsidR="00DF1322">
        <w:rPr>
          <w:rFonts w:hint="eastAsia"/>
        </w:rPr>
        <w:t>挥发模型的化学品（默认值</w:t>
      </w:r>
      <w:r w:rsidR="00DF1322">
        <w:rPr>
          <w:rFonts w:hint="eastAsia"/>
        </w:rPr>
        <w:t>=</w:t>
      </w:r>
      <w:r w:rsidR="00DF1322">
        <w:rPr>
          <w:rFonts w:hint="eastAsia"/>
        </w:rPr>
        <w:t>气温）</w:t>
      </w:r>
    </w:p>
    <w:p w:rsidR="00B820FB" w:rsidRPr="009C06A5" w:rsidRDefault="00B20C6F" w:rsidP="001211C9">
      <w:pPr>
        <w:snapToGrid w:val="0"/>
        <w:spacing w:beforeLines="50" w:before="156" w:line="276" w:lineRule="auto"/>
        <w:rPr>
          <w:b/>
        </w:rPr>
      </w:pPr>
      <w:r w:rsidRPr="009C06A5">
        <w:rPr>
          <w:rFonts w:hint="eastAsia"/>
          <w:b/>
        </w:rPr>
        <w:t>瞬时气体排放</w:t>
      </w:r>
    </w:p>
    <w:p w:rsidR="00B820FB" w:rsidRDefault="00B20C6F" w:rsidP="001211C9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对于瞬时气体排放，需要以下信息：</w:t>
      </w:r>
    </w:p>
    <w:p w:rsidR="00B820FB" w:rsidRDefault="00B20C6F" w:rsidP="009C06A5">
      <w:pPr>
        <w:snapToGrid w:val="0"/>
        <w:spacing w:beforeLines="50" w:before="156" w:line="276" w:lineRule="auto"/>
        <w:ind w:firstLineChars="400" w:firstLine="840"/>
      </w:pPr>
      <w:r>
        <w:rPr>
          <w:rFonts w:hint="eastAsia"/>
        </w:rPr>
        <w:t>排放高度</w:t>
      </w:r>
      <w:r w:rsidR="00B820FB">
        <w:t>(m, ft)</w:t>
      </w:r>
    </w:p>
    <w:p w:rsidR="00B820FB" w:rsidRDefault="00B20C6F" w:rsidP="00E633FF">
      <w:pPr>
        <w:snapToGrid w:val="0"/>
        <w:spacing w:beforeLines="50" w:before="156" w:line="276" w:lineRule="auto"/>
      </w:pPr>
      <w:r>
        <w:t xml:space="preserve">    </w:t>
      </w:r>
      <w:r w:rsidR="009C06A5">
        <w:t xml:space="preserve">  </w:t>
      </w:r>
      <w:r>
        <w:t xml:space="preserve">  </w:t>
      </w:r>
      <w:r>
        <w:rPr>
          <w:rFonts w:hint="eastAsia"/>
        </w:rPr>
        <w:t>排放量</w:t>
      </w:r>
      <w:r w:rsidR="00B820FB">
        <w:t>(kg, lb)</w:t>
      </w:r>
    </w:p>
    <w:p w:rsidR="00B820FB" w:rsidRPr="009C06A5" w:rsidRDefault="00017681" w:rsidP="001211C9">
      <w:pPr>
        <w:snapToGrid w:val="0"/>
        <w:spacing w:beforeLines="50" w:before="156" w:line="276" w:lineRule="auto"/>
        <w:rPr>
          <w:b/>
        </w:rPr>
      </w:pPr>
      <w:r w:rsidRPr="009C06A5">
        <w:rPr>
          <w:rFonts w:hint="eastAsia"/>
          <w:b/>
        </w:rPr>
        <w:t>瞬时液体排放</w:t>
      </w:r>
    </w:p>
    <w:p w:rsidR="00B820FB" w:rsidRDefault="00017681" w:rsidP="001211C9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对于瞬时液体排放，需要以下信息：</w:t>
      </w:r>
    </w:p>
    <w:p w:rsidR="00B820FB" w:rsidRDefault="009C06A5" w:rsidP="009C06A5">
      <w:pPr>
        <w:snapToGrid w:val="0"/>
        <w:spacing w:beforeLines="50" w:before="156" w:line="276" w:lineRule="auto"/>
        <w:ind w:firstLineChars="300" w:firstLine="630"/>
      </w:pPr>
      <w:r>
        <w:t xml:space="preserve">  </w:t>
      </w:r>
      <w:r w:rsidR="00E633FF">
        <w:rPr>
          <w:rFonts w:hint="eastAsia"/>
        </w:rPr>
        <w:t>泄漏</w:t>
      </w:r>
      <w:r w:rsidR="00A67AEE">
        <w:rPr>
          <w:rFonts w:hint="eastAsia"/>
        </w:rPr>
        <w:t>量</w:t>
      </w:r>
      <w:r w:rsidR="00B820FB">
        <w:t>(kg, m3, lb, gal)</w:t>
      </w:r>
    </w:p>
    <w:p w:rsidR="00A67AEE" w:rsidRDefault="00B820FB" w:rsidP="001211C9">
      <w:pPr>
        <w:snapToGrid w:val="0"/>
        <w:spacing w:beforeLines="50" w:before="156" w:line="276" w:lineRule="auto"/>
      </w:pPr>
      <w:r>
        <w:t xml:space="preserve">   </w:t>
      </w:r>
      <w:r w:rsidR="009C06A5">
        <w:t xml:space="preserve">     </w:t>
      </w:r>
      <w:r w:rsidR="00E633FF">
        <w:rPr>
          <w:rFonts w:hint="eastAsia"/>
        </w:rPr>
        <w:t>泄漏</w:t>
      </w:r>
      <w:r w:rsidR="00A67AEE">
        <w:rPr>
          <w:rFonts w:hint="eastAsia"/>
        </w:rPr>
        <w:t>面积</w:t>
      </w:r>
      <w:r>
        <w:t>(m2, ft2)</w:t>
      </w:r>
      <w:r w:rsidR="00A67AEE" w:rsidRPr="00A67AEE">
        <w:t xml:space="preserve"> </w:t>
      </w:r>
      <w:r w:rsidR="00A67AEE">
        <w:t>—</w:t>
      </w:r>
      <w:r w:rsidR="00A67AEE">
        <w:rPr>
          <w:rFonts w:hint="eastAsia"/>
        </w:rPr>
        <w:t>不输入的话将使用默认值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</w:t>
      </w:r>
      <w:r w:rsidR="009C06A5">
        <w:t xml:space="preserve">     </w:t>
      </w:r>
      <w:r w:rsidR="00E633FF">
        <w:t>液</w:t>
      </w:r>
      <w:r w:rsidR="00A67AEE">
        <w:rPr>
          <w:rFonts w:hint="eastAsia"/>
        </w:rPr>
        <w:t>池温度</w:t>
      </w:r>
      <w:r w:rsidR="00A67AEE">
        <w:t>—</w:t>
      </w:r>
      <w:r w:rsidR="00A67AEE">
        <w:rPr>
          <w:rFonts w:hint="eastAsia"/>
        </w:rPr>
        <w:t>对于使用</w:t>
      </w:r>
      <w:r w:rsidR="00A67AEE">
        <w:t xml:space="preserve">Clewell </w:t>
      </w:r>
      <w:r w:rsidR="00A67AEE">
        <w:rPr>
          <w:rFonts w:hint="eastAsia"/>
        </w:rPr>
        <w:t>挥发模型的化学品（默认值</w:t>
      </w:r>
      <w:r w:rsidR="00A67AEE">
        <w:rPr>
          <w:rFonts w:hint="eastAsia"/>
        </w:rPr>
        <w:t>=</w:t>
      </w:r>
      <w:r w:rsidR="00A67AEE">
        <w:rPr>
          <w:rFonts w:hint="eastAsia"/>
        </w:rPr>
        <w:t>气温）</w:t>
      </w:r>
    </w:p>
    <w:p w:rsidR="000F7138" w:rsidRPr="007D44C4" w:rsidRDefault="000F7138" w:rsidP="007D44C4">
      <w:pPr>
        <w:snapToGrid w:val="0"/>
        <w:spacing w:beforeLines="50" w:before="156" w:line="276" w:lineRule="auto"/>
        <w:rPr>
          <w:b/>
        </w:rPr>
      </w:pPr>
      <w:r w:rsidRPr="007D44C4">
        <w:rPr>
          <w:rFonts w:hint="eastAsia"/>
          <w:b/>
        </w:rPr>
        <w:t>持续浮力烟羽排放</w:t>
      </w:r>
    </w:p>
    <w:p w:rsidR="00B820FB" w:rsidRDefault="000F7138" w:rsidP="001211C9">
      <w:pPr>
        <w:snapToGrid w:val="0"/>
        <w:spacing w:beforeLines="50" w:before="156" w:line="276" w:lineRule="auto"/>
      </w:pPr>
      <w:r>
        <w:rPr>
          <w:rFonts w:hint="eastAsia"/>
        </w:rPr>
        <w:t>对于从烟囱中排放的持续浮力烟羽，需要以下信息：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</w:t>
      </w:r>
      <w:r w:rsidR="000F7138">
        <w:rPr>
          <w:rFonts w:hint="eastAsia"/>
        </w:rPr>
        <w:t>分子质量（如果可</w:t>
      </w:r>
      <w:r w:rsidR="007D44C4">
        <w:rPr>
          <w:rFonts w:hint="eastAsia"/>
        </w:rPr>
        <w:t>获得</w:t>
      </w:r>
      <w:r w:rsidR="000F7138">
        <w:rPr>
          <w:rFonts w:hint="eastAsia"/>
        </w:rPr>
        <w:t>的话）</w:t>
      </w:r>
      <w:r>
        <w:t>Molecular weight (if available)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</w:t>
      </w:r>
      <w:r w:rsidR="000F7138">
        <w:rPr>
          <w:rFonts w:hint="eastAsia"/>
        </w:rPr>
        <w:t>排放速度</w:t>
      </w:r>
      <w:r>
        <w:t xml:space="preserve"> (kg/min or lbs/min)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</w:t>
      </w:r>
      <w:r w:rsidR="007D44C4">
        <w:rPr>
          <w:rFonts w:hint="eastAsia"/>
        </w:rPr>
        <w:t>排放</w:t>
      </w:r>
      <w:r w:rsidR="000F7138">
        <w:rPr>
          <w:rFonts w:hint="eastAsia"/>
        </w:rPr>
        <w:t>时间</w:t>
      </w:r>
      <w:r>
        <w:t xml:space="preserve"> (min)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</w:t>
      </w:r>
      <w:r w:rsidR="000F7138">
        <w:rPr>
          <w:rFonts w:hint="eastAsia"/>
        </w:rPr>
        <w:t>烟囱高度</w:t>
      </w:r>
      <w:r>
        <w:t>(m or ft)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</w:t>
      </w:r>
      <w:r w:rsidR="007D44C4">
        <w:rPr>
          <w:rFonts w:hint="eastAsia"/>
        </w:rPr>
        <w:t>气体</w:t>
      </w:r>
      <w:r w:rsidR="000F7138">
        <w:rPr>
          <w:rFonts w:hint="eastAsia"/>
        </w:rPr>
        <w:t>温度</w:t>
      </w:r>
      <w:r>
        <w:t xml:space="preserve"> (C or F)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</w:t>
      </w:r>
      <w:r w:rsidR="000F7138">
        <w:rPr>
          <w:rFonts w:hint="eastAsia"/>
        </w:rPr>
        <w:t>体积流速</w:t>
      </w:r>
      <w:r>
        <w:t>(m3/min or ft3/min)</w:t>
      </w:r>
    </w:p>
    <w:p w:rsidR="00B820FB" w:rsidRDefault="0023319B" w:rsidP="001707E4">
      <w:pPr>
        <w:pStyle w:val="a5"/>
        <w:numPr>
          <w:ilvl w:val="0"/>
          <w:numId w:val="6"/>
        </w:numPr>
        <w:snapToGrid w:val="0"/>
        <w:spacing w:beforeLines="50" w:before="156" w:line="276" w:lineRule="auto"/>
        <w:ind w:left="426" w:firstLineChars="0" w:hanging="426"/>
        <w:outlineLvl w:val="1"/>
      </w:pPr>
      <w:r>
        <w:rPr>
          <w:rFonts w:hint="eastAsia"/>
        </w:rPr>
        <w:t>浓度平均时间</w:t>
      </w:r>
    </w:p>
    <w:p w:rsidR="00B820FB" w:rsidRDefault="0023319B" w:rsidP="008F54D5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用户必须指定浓度平均时间。对于持续排放，默认值是</w:t>
      </w:r>
      <w:r>
        <w:rPr>
          <w:rFonts w:hint="eastAsia"/>
        </w:rPr>
        <w:t>15</w:t>
      </w:r>
      <w:r>
        <w:t>min</w:t>
      </w:r>
      <w:r>
        <w:rPr>
          <w:rFonts w:hint="eastAsia"/>
        </w:rPr>
        <w:t>。对于小于</w:t>
      </w:r>
      <w:r>
        <w:rPr>
          <w:rFonts w:hint="eastAsia"/>
        </w:rPr>
        <w:t>15</w:t>
      </w:r>
      <w:r>
        <w:rPr>
          <w:rFonts w:hint="eastAsia"/>
        </w:rPr>
        <w:t>分钟持续时间的排放，默认平均时间等于排放时间。对于瞬时气体排放，平均时间是</w:t>
      </w:r>
      <w:r>
        <w:rPr>
          <w:rFonts w:hint="eastAsia"/>
        </w:rPr>
        <w:t>1</w:t>
      </w:r>
      <w:r>
        <w:t>min</w:t>
      </w:r>
      <w:r>
        <w:t>。</w:t>
      </w:r>
      <w:r>
        <w:rPr>
          <w:rFonts w:hint="eastAsia"/>
        </w:rPr>
        <w:t>用户</w:t>
      </w:r>
      <w:r w:rsidR="007D44C4">
        <w:rPr>
          <w:rFonts w:hint="eastAsia"/>
        </w:rPr>
        <w:t>不</w:t>
      </w:r>
      <w:r>
        <w:rPr>
          <w:rFonts w:hint="eastAsia"/>
        </w:rPr>
        <w:lastRenderedPageBreak/>
        <w:t>能输入小于</w:t>
      </w:r>
      <w:r>
        <w:rPr>
          <w:rFonts w:hint="eastAsia"/>
        </w:rPr>
        <w:t>1</w:t>
      </w:r>
      <w:r>
        <w:t>min</w:t>
      </w:r>
      <w:r w:rsidR="007D44C4">
        <w:rPr>
          <w:rFonts w:hint="eastAsia"/>
        </w:rPr>
        <w:t>的平均时间。此外，平均时间大于</w:t>
      </w:r>
      <w:r>
        <w:rPr>
          <w:rFonts w:hint="eastAsia"/>
        </w:rPr>
        <w:t>排放时间</w:t>
      </w:r>
      <w:r w:rsidR="007D44C4">
        <w:rPr>
          <w:rFonts w:hint="eastAsia"/>
        </w:rPr>
        <w:t>。</w:t>
      </w:r>
    </w:p>
    <w:p w:rsidR="00B820FB" w:rsidRDefault="0023319B" w:rsidP="001707E4">
      <w:pPr>
        <w:pStyle w:val="a5"/>
        <w:numPr>
          <w:ilvl w:val="0"/>
          <w:numId w:val="6"/>
        </w:numPr>
        <w:snapToGrid w:val="0"/>
        <w:spacing w:beforeLines="50" w:before="156" w:line="276" w:lineRule="auto"/>
        <w:ind w:left="426" w:firstLineChars="0" w:hanging="426"/>
        <w:outlineLvl w:val="1"/>
      </w:pPr>
      <w:r>
        <w:rPr>
          <w:rFonts w:hint="eastAsia"/>
        </w:rPr>
        <w:t>从</w:t>
      </w:r>
      <w:r w:rsidR="008F54D5">
        <w:rPr>
          <w:rFonts w:hint="eastAsia"/>
        </w:rPr>
        <w:t>泄漏</w:t>
      </w:r>
      <w:r>
        <w:rPr>
          <w:rFonts w:hint="eastAsia"/>
        </w:rPr>
        <w:t>开始经过的时间</w:t>
      </w:r>
    </w:p>
    <w:p w:rsidR="00B820FB" w:rsidRDefault="008F54D5" w:rsidP="001211C9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对于瞬时和有限持续排放，用户必须指定从泄漏</w:t>
      </w:r>
      <w:r w:rsidR="0023319B">
        <w:rPr>
          <w:rFonts w:hint="eastAsia"/>
        </w:rPr>
        <w:t>开始经过的时间。对于正在进行的持续排放，模型</w:t>
      </w:r>
      <w:r w:rsidR="000725F8">
        <w:rPr>
          <w:rFonts w:hint="eastAsia"/>
        </w:rPr>
        <w:t>默认一个足够大的经过时间以确保稳态条件（最大风险距离）。对于瞬时液</w:t>
      </w:r>
      <w:r w:rsidR="007D44C4">
        <w:rPr>
          <w:rFonts w:hint="eastAsia"/>
        </w:rPr>
        <w:t>体排放或有限持续排放，默认经过时间等于排放时间，除了短持续时间的泄漏</w:t>
      </w:r>
      <w:r w:rsidR="000725F8">
        <w:rPr>
          <w:rFonts w:hint="eastAsia"/>
        </w:rPr>
        <w:t>（几分钟），默认时间通常给出最大风险距离。对于瞬时气体排放，默认经过时间可以简单地设置为</w:t>
      </w:r>
      <w:r w:rsidR="000725F8">
        <w:rPr>
          <w:rFonts w:hint="eastAsia"/>
        </w:rPr>
        <w:t>10</w:t>
      </w:r>
      <w:r w:rsidR="000725F8">
        <w:t>min</w:t>
      </w:r>
      <w:r w:rsidR="000725F8">
        <w:t>。</w:t>
      </w:r>
      <w:r w:rsidR="007D44C4">
        <w:rPr>
          <w:rFonts w:hint="eastAsia"/>
        </w:rPr>
        <w:t>对于少量</w:t>
      </w:r>
      <w:r w:rsidR="000725F8">
        <w:rPr>
          <w:rFonts w:hint="eastAsia"/>
        </w:rPr>
        <w:t>的排放，</w:t>
      </w:r>
      <w:r w:rsidR="007D44C4">
        <w:rPr>
          <w:rFonts w:hint="eastAsia"/>
        </w:rPr>
        <w:t>用户可以输入</w:t>
      </w:r>
      <w:r w:rsidR="000725F8">
        <w:rPr>
          <w:rFonts w:hint="eastAsia"/>
        </w:rPr>
        <w:t>更短的时间。</w:t>
      </w:r>
    </w:p>
    <w:p w:rsidR="00B820FB" w:rsidRDefault="009D67C1" w:rsidP="001707E4">
      <w:pPr>
        <w:pStyle w:val="a5"/>
        <w:numPr>
          <w:ilvl w:val="0"/>
          <w:numId w:val="6"/>
        </w:numPr>
        <w:snapToGrid w:val="0"/>
        <w:spacing w:beforeLines="50" w:before="156" w:line="276" w:lineRule="auto"/>
        <w:ind w:left="426" w:firstLineChars="0" w:hanging="426"/>
        <w:outlineLvl w:val="1"/>
      </w:pPr>
      <w:r>
        <w:rPr>
          <w:rFonts w:hint="eastAsia"/>
        </w:rPr>
        <w:t xml:space="preserve"> </w:t>
      </w:r>
      <w:r>
        <w:rPr>
          <w:rFonts w:hint="eastAsia"/>
        </w:rPr>
        <w:t>结果输出</w:t>
      </w:r>
    </w:p>
    <w:p w:rsidR="000725F8" w:rsidRDefault="000725F8" w:rsidP="001211C9">
      <w:pPr>
        <w:snapToGrid w:val="0"/>
        <w:spacing w:beforeLines="50" w:before="156" w:line="276" w:lineRule="auto"/>
        <w:ind w:firstLineChars="300" w:firstLine="630"/>
      </w:pPr>
      <w:r>
        <w:rPr>
          <w:rFonts w:hint="eastAsia"/>
        </w:rPr>
        <w:t>用户可以指定下面三种输出类型之一：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  </w:t>
      </w:r>
      <w:r w:rsidR="008F54D5">
        <w:t xml:space="preserve">  </w:t>
      </w:r>
      <w:r>
        <w:t xml:space="preserve"> 1. </w:t>
      </w:r>
      <w:r w:rsidR="009D67C1">
        <w:rPr>
          <w:rFonts w:hint="eastAsia"/>
        </w:rPr>
        <w:t>毒性廊道</w:t>
      </w:r>
      <w:r w:rsidR="000725F8">
        <w:rPr>
          <w:rFonts w:hint="eastAsia"/>
        </w:rPr>
        <w:t>图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  </w:t>
      </w:r>
      <w:r w:rsidR="008F54D5">
        <w:t xml:space="preserve">  </w:t>
      </w:r>
      <w:r>
        <w:t xml:space="preserve"> 2.</w:t>
      </w:r>
      <w:r w:rsidR="000725F8">
        <w:t xml:space="preserve"> </w:t>
      </w:r>
      <w:r w:rsidR="000725F8">
        <w:rPr>
          <w:rFonts w:hint="eastAsia"/>
        </w:rPr>
        <w:t>指定地点和时间的浓度</w:t>
      </w:r>
      <w:r>
        <w:t xml:space="preserve"> 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  </w:t>
      </w:r>
      <w:r w:rsidR="008F54D5">
        <w:t xml:space="preserve">  </w:t>
      </w:r>
      <w:r>
        <w:t xml:space="preserve"> 3. </w:t>
      </w:r>
      <w:r w:rsidR="000725F8">
        <w:rPr>
          <w:rFonts w:hint="eastAsia"/>
        </w:rPr>
        <w:t>给定高度和时间的最大浓度</w:t>
      </w:r>
    </w:p>
    <w:p w:rsidR="009D67C1" w:rsidRDefault="0069374C" w:rsidP="009D67C1">
      <w:pPr>
        <w:pStyle w:val="a5"/>
        <w:numPr>
          <w:ilvl w:val="0"/>
          <w:numId w:val="6"/>
        </w:numPr>
        <w:snapToGrid w:val="0"/>
        <w:spacing w:beforeLines="50" w:before="156" w:line="276" w:lineRule="auto"/>
        <w:ind w:left="426" w:firstLineChars="0" w:hanging="426"/>
        <w:outlineLvl w:val="1"/>
      </w:pPr>
      <w:r>
        <w:rPr>
          <w:rFonts w:hint="eastAsia"/>
        </w:rPr>
        <w:t>暴露浓度</w:t>
      </w:r>
    </w:p>
    <w:p w:rsidR="00B820FB" w:rsidRDefault="00C57C49" w:rsidP="001707E4">
      <w:pPr>
        <w:pStyle w:val="a5"/>
        <w:numPr>
          <w:ilvl w:val="0"/>
          <w:numId w:val="6"/>
        </w:numPr>
        <w:snapToGrid w:val="0"/>
        <w:spacing w:beforeLines="50" w:before="156" w:line="276" w:lineRule="auto"/>
        <w:ind w:left="426" w:firstLineChars="0" w:hanging="426"/>
        <w:outlineLvl w:val="1"/>
      </w:pPr>
      <w:r>
        <w:rPr>
          <w:rFonts w:hint="eastAsia"/>
        </w:rPr>
        <w:t>置信区间</w:t>
      </w:r>
    </w:p>
    <w:p w:rsidR="00B820FB" w:rsidRDefault="009D67C1" w:rsidP="009D67C1">
      <w:pPr>
        <w:snapToGrid w:val="0"/>
        <w:spacing w:beforeLines="50" w:before="156" w:line="276" w:lineRule="auto"/>
        <w:ind w:firstLineChars="200" w:firstLine="420"/>
      </w:pPr>
      <w:r>
        <w:rPr>
          <w:rFonts w:hint="eastAsia"/>
        </w:rPr>
        <w:t>模型</w:t>
      </w:r>
      <w:r w:rsidR="00B23727">
        <w:rPr>
          <w:rFonts w:hint="eastAsia"/>
        </w:rPr>
        <w:t>浓度</w:t>
      </w:r>
      <w:r>
        <w:rPr>
          <w:rFonts w:hint="eastAsia"/>
        </w:rPr>
        <w:t>等值线图</w:t>
      </w:r>
      <w:r w:rsidR="00B23727">
        <w:rPr>
          <w:rFonts w:hint="eastAsia"/>
        </w:rPr>
        <w:t>展示了</w:t>
      </w:r>
      <w:r w:rsidR="00B23727">
        <w:rPr>
          <w:rFonts w:hint="eastAsia"/>
        </w:rPr>
        <w:t>90%</w:t>
      </w:r>
      <w:r w:rsidR="00B23727">
        <w:rPr>
          <w:rFonts w:hint="eastAsia"/>
        </w:rPr>
        <w:t>置信水平</w:t>
      </w:r>
      <w:r>
        <w:rPr>
          <w:rFonts w:hint="eastAsia"/>
        </w:rPr>
        <w:t>的</w:t>
      </w:r>
      <w:r w:rsidR="00B23727">
        <w:rPr>
          <w:rFonts w:hint="eastAsia"/>
        </w:rPr>
        <w:t>风险区域或有毒廊道。</w:t>
      </w:r>
    </w:p>
    <w:p w:rsidR="00B820FB" w:rsidRPr="001707E4" w:rsidRDefault="006F260D" w:rsidP="001707E4">
      <w:pPr>
        <w:pStyle w:val="a5"/>
        <w:numPr>
          <w:ilvl w:val="0"/>
          <w:numId w:val="2"/>
        </w:numPr>
        <w:snapToGrid w:val="0"/>
        <w:spacing w:beforeLines="50" w:before="156" w:line="276" w:lineRule="auto"/>
        <w:ind w:firstLineChars="0"/>
        <w:outlineLvl w:val="0"/>
        <w:rPr>
          <w:b/>
        </w:rPr>
      </w:pPr>
      <w:r w:rsidRPr="001707E4">
        <w:rPr>
          <w:rFonts w:hint="eastAsia"/>
          <w:b/>
        </w:rPr>
        <w:t>特殊考虑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a.  </w:t>
      </w:r>
      <w:r w:rsidR="006F260D">
        <w:rPr>
          <w:rFonts w:hint="eastAsia"/>
        </w:rPr>
        <w:t>时间输入参数必须是当地标准时间</w:t>
      </w:r>
      <w:r w:rsidR="006F260D">
        <w:t>(LST)</w:t>
      </w:r>
      <w:r w:rsidR="006F260D">
        <w:t>。</w:t>
      </w:r>
      <w:r w:rsidR="006F260D">
        <w:rPr>
          <w:rFonts w:hint="eastAsia"/>
        </w:rPr>
        <w:t>如果当地时间变为</w:t>
      </w:r>
      <w:r w:rsidR="006F260D" w:rsidRPr="006F260D">
        <w:rPr>
          <w:rFonts w:hint="eastAsia"/>
        </w:rPr>
        <w:t>夏时制</w:t>
      </w:r>
      <w:r w:rsidR="006F260D">
        <w:rPr>
          <w:rFonts w:hint="eastAsia"/>
        </w:rPr>
        <w:t>，时间输入参数仍应该是</w:t>
      </w:r>
      <w:r w:rsidR="006F260D">
        <w:rPr>
          <w:rFonts w:hint="eastAsia"/>
        </w:rPr>
        <w:t>LST</w:t>
      </w:r>
      <w:r w:rsidR="006F260D">
        <w:rPr>
          <w:rFonts w:hint="eastAsia"/>
        </w:rPr>
        <w:t>。</w:t>
      </w:r>
      <w:r>
        <w:t xml:space="preserve"> 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b.  </w:t>
      </w:r>
      <w:r w:rsidR="00092887">
        <w:rPr>
          <w:rFonts w:hint="eastAsia"/>
        </w:rPr>
        <w:t>受程序数值方法限制不允许静风。如果输入了</w:t>
      </w:r>
      <w:r w:rsidR="00092887">
        <w:rPr>
          <w:rFonts w:hint="eastAsia"/>
        </w:rPr>
        <w:t>0</w:t>
      </w:r>
      <w:r w:rsidR="00092887">
        <w:rPr>
          <w:rFonts w:hint="eastAsia"/>
        </w:rPr>
        <w:t>的风速，模型假设为</w:t>
      </w:r>
      <w:r w:rsidR="00092887">
        <w:rPr>
          <w:rFonts w:hint="eastAsia"/>
        </w:rPr>
        <w:t>1 knot</w:t>
      </w:r>
      <w:r w:rsidR="00092887">
        <w:t xml:space="preserve"> </w:t>
      </w:r>
      <w:r w:rsidR="00092887">
        <w:rPr>
          <w:rFonts w:hint="eastAsia"/>
        </w:rPr>
        <w:t>(</w:t>
      </w:r>
      <w:r w:rsidR="00092887">
        <w:t>0.5</w:t>
      </w:r>
      <w:r w:rsidR="00092887">
        <w:rPr>
          <w:rFonts w:hint="eastAsia"/>
        </w:rPr>
        <w:t>m/s)</w:t>
      </w:r>
      <w:r w:rsidR="00092887">
        <w:t>。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c.  </w:t>
      </w:r>
      <w:r w:rsidR="008F54D5">
        <w:rPr>
          <w:rFonts w:hint="eastAsia"/>
        </w:rPr>
        <w:t>如果用户不确定粗糙</w:t>
      </w:r>
      <w:r w:rsidR="00EA2B76">
        <w:rPr>
          <w:rFonts w:hint="eastAsia"/>
        </w:rPr>
        <w:t>度，应该选择最小的数值，其将给出更保守的</w:t>
      </w:r>
      <w:r w:rsidR="009D67C1">
        <w:rPr>
          <w:rFonts w:hint="eastAsia"/>
        </w:rPr>
        <w:t>结果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d.  </w:t>
      </w:r>
      <w:r w:rsidR="00EA2B76">
        <w:rPr>
          <w:rFonts w:hint="eastAsia"/>
        </w:rPr>
        <w:t>如果存在两个或更多云层，用户应该使用云量最大的云层。如果各层云量相等，使用最低的</w:t>
      </w:r>
      <w:r w:rsidR="008F54D5">
        <w:rPr>
          <w:rFonts w:hint="eastAsia"/>
        </w:rPr>
        <w:t>云</w:t>
      </w:r>
      <w:r w:rsidR="00EA2B76">
        <w:rPr>
          <w:rFonts w:hint="eastAsia"/>
        </w:rPr>
        <w:t>层。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e.  </w:t>
      </w:r>
      <w:r w:rsidR="00EA2B76">
        <w:rPr>
          <w:rFonts w:hint="eastAsia"/>
        </w:rPr>
        <w:t>如果用户不确定地面是湿的还是干的，用户应该使用湿的。选择湿地面选项将给出一个更保守的答案。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f.  </w:t>
      </w:r>
      <w:r w:rsidR="008821C8">
        <w:rPr>
          <w:rFonts w:hint="eastAsia"/>
        </w:rPr>
        <w:t>如果化学品分子质量或蒸汽压未知</w:t>
      </w:r>
      <w:r w:rsidR="00EA2B76">
        <w:rPr>
          <w:rFonts w:hint="eastAsia"/>
        </w:rPr>
        <w:t>，</w:t>
      </w:r>
      <w:r w:rsidR="009D67C1">
        <w:rPr>
          <w:rFonts w:hint="eastAsia"/>
        </w:rPr>
        <w:t>模型将挥发速度设置为等于泄漏</w:t>
      </w:r>
      <w:r w:rsidR="00EA2B76">
        <w:rPr>
          <w:rFonts w:hint="eastAsia"/>
        </w:rPr>
        <w:t>速度。这是最坏情景</w:t>
      </w:r>
      <w:r w:rsidR="009D67C1">
        <w:rPr>
          <w:rFonts w:hint="eastAsia"/>
        </w:rPr>
        <w:t>（</w:t>
      </w:r>
      <w:r w:rsidR="009D67C1">
        <w:rPr>
          <w:rFonts w:hint="eastAsia"/>
        </w:rPr>
        <w:t>worst case scenario</w:t>
      </w:r>
      <w:r w:rsidR="009D67C1">
        <w:rPr>
          <w:rFonts w:hint="eastAsia"/>
        </w:rPr>
        <w:t>）</w:t>
      </w:r>
      <w:r w:rsidR="00EA2B76">
        <w:rPr>
          <w:rFonts w:hint="eastAsia"/>
        </w:rPr>
        <w:t>。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g.  </w:t>
      </w:r>
      <w:r w:rsidR="009D67C1">
        <w:rPr>
          <w:rFonts w:hint="eastAsia"/>
        </w:rPr>
        <w:t>如果分子质量未知，</w:t>
      </w:r>
      <w:r w:rsidR="00766AA4">
        <w:rPr>
          <w:rFonts w:hint="eastAsia"/>
        </w:rPr>
        <w:t>浓度</w:t>
      </w:r>
      <w:r w:rsidR="009D67C1">
        <w:rPr>
          <w:rFonts w:hint="eastAsia"/>
        </w:rPr>
        <w:t>等值线</w:t>
      </w:r>
      <w:r w:rsidR="00766AA4">
        <w:rPr>
          <w:rFonts w:hint="eastAsia"/>
        </w:rPr>
        <w:t>图必须以</w:t>
      </w:r>
      <w:r w:rsidR="00766AA4">
        <w:rPr>
          <w:rFonts w:hint="eastAsia"/>
        </w:rPr>
        <w:t>mg/m3</w:t>
      </w:r>
      <w:r w:rsidR="00766AA4">
        <w:rPr>
          <w:rFonts w:hint="eastAsia"/>
        </w:rPr>
        <w:t>为单位。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h.  </w:t>
      </w:r>
      <w:r w:rsidR="00766AA4">
        <w:rPr>
          <w:rFonts w:hint="eastAsia"/>
        </w:rPr>
        <w:t>浓度平均时间必须大于等于</w:t>
      </w:r>
      <w:r w:rsidR="00766AA4">
        <w:rPr>
          <w:rFonts w:hint="eastAsia"/>
        </w:rPr>
        <w:t>1</w:t>
      </w:r>
      <w:r w:rsidR="00766AA4">
        <w:rPr>
          <w:rFonts w:hint="eastAsia"/>
        </w:rPr>
        <w:t>分钟，但小于</w:t>
      </w:r>
      <w:r w:rsidR="00766AA4">
        <w:rPr>
          <w:rFonts w:hint="eastAsia"/>
        </w:rPr>
        <w:t>60</w:t>
      </w:r>
      <w:r w:rsidR="00766AA4">
        <w:rPr>
          <w:rFonts w:hint="eastAsia"/>
        </w:rPr>
        <w:t>分钟并且小于排放时间。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i.  </w:t>
      </w:r>
      <w:r w:rsidR="00766AA4">
        <w:rPr>
          <w:rFonts w:hint="eastAsia"/>
        </w:rPr>
        <w:t>当计算指定位置的浓度时，下风向距离必须大于等于</w:t>
      </w:r>
      <w:r w:rsidR="00766AA4">
        <w:rPr>
          <w:rFonts w:hint="eastAsia"/>
        </w:rPr>
        <w:t>30</w:t>
      </w:r>
      <w:r w:rsidR="00766AA4">
        <w:t>m (</w:t>
      </w:r>
      <w:r w:rsidR="00766AA4">
        <w:rPr>
          <w:rFonts w:hint="eastAsia"/>
        </w:rPr>
        <w:t>约</w:t>
      </w:r>
      <w:r w:rsidR="00766AA4">
        <w:rPr>
          <w:rFonts w:hint="eastAsia"/>
        </w:rPr>
        <w:t>100ft</w:t>
      </w:r>
      <w:r w:rsidR="00766AA4">
        <w:t>)</w:t>
      </w:r>
      <w:r w:rsidR="00766AA4">
        <w:t>。</w:t>
      </w:r>
    </w:p>
    <w:p w:rsidR="00B820FB" w:rsidRDefault="00B820FB" w:rsidP="001211C9">
      <w:pPr>
        <w:snapToGrid w:val="0"/>
        <w:spacing w:beforeLines="50" w:before="156" w:line="276" w:lineRule="auto"/>
      </w:pPr>
      <w:r>
        <w:t xml:space="preserve">     j.  </w:t>
      </w:r>
      <w:r w:rsidR="00766AA4">
        <w:rPr>
          <w:rFonts w:hint="eastAsia"/>
        </w:rPr>
        <w:t>如果烟筒高度在逆温层高度以上，那么程序将中止，因为地表输入条件很有可能无法用于逆温层以上。</w:t>
      </w:r>
    </w:p>
    <w:p w:rsidR="00B820FB" w:rsidRDefault="00B820FB" w:rsidP="001211C9">
      <w:pPr>
        <w:snapToGrid w:val="0"/>
        <w:spacing w:beforeLines="50" w:before="156" w:line="276" w:lineRule="auto"/>
      </w:pPr>
    </w:p>
    <w:p w:rsidR="00B820FB" w:rsidRPr="00B820FB" w:rsidRDefault="00B820FB" w:rsidP="001211C9">
      <w:pPr>
        <w:snapToGrid w:val="0"/>
        <w:spacing w:beforeLines="50" w:before="156" w:line="276" w:lineRule="auto"/>
      </w:pPr>
    </w:p>
    <w:sectPr w:rsidR="00B820FB" w:rsidRPr="00B8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3C5" w:rsidRDefault="002063C5" w:rsidP="001A1301">
      <w:r>
        <w:separator/>
      </w:r>
    </w:p>
  </w:endnote>
  <w:endnote w:type="continuationSeparator" w:id="0">
    <w:p w:rsidR="002063C5" w:rsidRDefault="002063C5" w:rsidP="001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7632144"/>
      <w:docPartObj>
        <w:docPartGallery w:val="Page Numbers (Bottom of Page)"/>
        <w:docPartUnique/>
      </w:docPartObj>
    </w:sdtPr>
    <w:sdtEndPr/>
    <w:sdtContent>
      <w:p w:rsidR="000036FD" w:rsidRDefault="000036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36FD">
          <w:rPr>
            <w:noProof/>
            <w:lang w:val="zh-CN"/>
          </w:rPr>
          <w:t>6</w:t>
        </w:r>
        <w:r>
          <w:fldChar w:fldCharType="end"/>
        </w:r>
      </w:p>
    </w:sdtContent>
  </w:sdt>
  <w:p w:rsidR="000036FD" w:rsidRDefault="000036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3C5" w:rsidRDefault="002063C5" w:rsidP="001A1301">
      <w:r>
        <w:separator/>
      </w:r>
    </w:p>
  </w:footnote>
  <w:footnote w:type="continuationSeparator" w:id="0">
    <w:p w:rsidR="002063C5" w:rsidRDefault="002063C5" w:rsidP="001A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03FE"/>
    <w:multiLevelType w:val="hybridMultilevel"/>
    <w:tmpl w:val="7F72B85E"/>
    <w:lvl w:ilvl="0" w:tplc="3AC05D3E">
      <w:start w:val="1"/>
      <w:numFmt w:val="decimal"/>
      <w:lvlText w:val="4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B4C371F"/>
    <w:multiLevelType w:val="hybridMultilevel"/>
    <w:tmpl w:val="D33E7D4E"/>
    <w:lvl w:ilvl="0" w:tplc="FCB2F4FE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5950FF"/>
    <w:multiLevelType w:val="hybridMultilevel"/>
    <w:tmpl w:val="A164E066"/>
    <w:lvl w:ilvl="0" w:tplc="D548DE96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ind w:left="4308" w:hanging="420"/>
      </w:pPr>
    </w:lvl>
  </w:abstractNum>
  <w:abstractNum w:abstractNumId="3" w15:restartNumberingAfterBreak="0">
    <w:nsid w:val="3A7F5180"/>
    <w:multiLevelType w:val="hybridMultilevel"/>
    <w:tmpl w:val="1DFE0B26"/>
    <w:lvl w:ilvl="0" w:tplc="FCB2F4FE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FCB2F4FE">
      <w:start w:val="1"/>
      <w:numFmt w:val="decimal"/>
      <w:lvlText w:val="2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6C400A"/>
    <w:multiLevelType w:val="hybridMultilevel"/>
    <w:tmpl w:val="66B81548"/>
    <w:lvl w:ilvl="0" w:tplc="265CEC9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2F1604"/>
    <w:multiLevelType w:val="multilevel"/>
    <w:tmpl w:val="89D05B2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BF0"/>
    <w:rsid w:val="000036FD"/>
    <w:rsid w:val="00005090"/>
    <w:rsid w:val="00017681"/>
    <w:rsid w:val="00027D9D"/>
    <w:rsid w:val="00052F8A"/>
    <w:rsid w:val="0006266E"/>
    <w:rsid w:val="000725F8"/>
    <w:rsid w:val="00075164"/>
    <w:rsid w:val="0007679A"/>
    <w:rsid w:val="00092887"/>
    <w:rsid w:val="000A233A"/>
    <w:rsid w:val="000B2570"/>
    <w:rsid w:val="000D5677"/>
    <w:rsid w:val="000F7138"/>
    <w:rsid w:val="00113ACF"/>
    <w:rsid w:val="001211C9"/>
    <w:rsid w:val="00122F08"/>
    <w:rsid w:val="001707E4"/>
    <w:rsid w:val="001A1301"/>
    <w:rsid w:val="001A6C06"/>
    <w:rsid w:val="001A6F4C"/>
    <w:rsid w:val="001B1ED9"/>
    <w:rsid w:val="001B6EC8"/>
    <w:rsid w:val="001D526C"/>
    <w:rsid w:val="001D6D2F"/>
    <w:rsid w:val="002063C5"/>
    <w:rsid w:val="0023319B"/>
    <w:rsid w:val="00243B4A"/>
    <w:rsid w:val="002D75CE"/>
    <w:rsid w:val="002E08F0"/>
    <w:rsid w:val="002F1B00"/>
    <w:rsid w:val="002F7D47"/>
    <w:rsid w:val="003066E2"/>
    <w:rsid w:val="00376BF0"/>
    <w:rsid w:val="00392F0F"/>
    <w:rsid w:val="003A0CBC"/>
    <w:rsid w:val="003A2469"/>
    <w:rsid w:val="003A49C5"/>
    <w:rsid w:val="003E6E49"/>
    <w:rsid w:val="00406627"/>
    <w:rsid w:val="00425592"/>
    <w:rsid w:val="004623E8"/>
    <w:rsid w:val="00474E84"/>
    <w:rsid w:val="004A3440"/>
    <w:rsid w:val="004B3F6B"/>
    <w:rsid w:val="004C2AB9"/>
    <w:rsid w:val="004D1902"/>
    <w:rsid w:val="004D3106"/>
    <w:rsid w:val="004D4FC6"/>
    <w:rsid w:val="00521FD7"/>
    <w:rsid w:val="00530A06"/>
    <w:rsid w:val="005446B4"/>
    <w:rsid w:val="005502D1"/>
    <w:rsid w:val="0057230D"/>
    <w:rsid w:val="00595141"/>
    <w:rsid w:val="005A157F"/>
    <w:rsid w:val="005C50DB"/>
    <w:rsid w:val="005F69D8"/>
    <w:rsid w:val="006063C8"/>
    <w:rsid w:val="00686A64"/>
    <w:rsid w:val="0069374C"/>
    <w:rsid w:val="00694415"/>
    <w:rsid w:val="006C1322"/>
    <w:rsid w:val="006D3072"/>
    <w:rsid w:val="006D5AE1"/>
    <w:rsid w:val="006F260D"/>
    <w:rsid w:val="007144D2"/>
    <w:rsid w:val="00766AA4"/>
    <w:rsid w:val="0077788C"/>
    <w:rsid w:val="00791D70"/>
    <w:rsid w:val="007A58F7"/>
    <w:rsid w:val="007C1759"/>
    <w:rsid w:val="007D44C4"/>
    <w:rsid w:val="007E12D3"/>
    <w:rsid w:val="008112C5"/>
    <w:rsid w:val="00817B97"/>
    <w:rsid w:val="0084416A"/>
    <w:rsid w:val="00874B1E"/>
    <w:rsid w:val="008821C8"/>
    <w:rsid w:val="00893795"/>
    <w:rsid w:val="008B0BAE"/>
    <w:rsid w:val="008B2D01"/>
    <w:rsid w:val="008D6088"/>
    <w:rsid w:val="008E6B1E"/>
    <w:rsid w:val="008F54D5"/>
    <w:rsid w:val="008F62B5"/>
    <w:rsid w:val="008F6F74"/>
    <w:rsid w:val="00920559"/>
    <w:rsid w:val="0095381D"/>
    <w:rsid w:val="009602BA"/>
    <w:rsid w:val="0097591D"/>
    <w:rsid w:val="009777BE"/>
    <w:rsid w:val="00983DB2"/>
    <w:rsid w:val="00996F80"/>
    <w:rsid w:val="009C06A5"/>
    <w:rsid w:val="009D67C1"/>
    <w:rsid w:val="009E7014"/>
    <w:rsid w:val="009E7FE0"/>
    <w:rsid w:val="009F45E5"/>
    <w:rsid w:val="00A67AEE"/>
    <w:rsid w:val="00AB44E8"/>
    <w:rsid w:val="00AE713F"/>
    <w:rsid w:val="00B12C00"/>
    <w:rsid w:val="00B20C6F"/>
    <w:rsid w:val="00B23727"/>
    <w:rsid w:val="00B55B81"/>
    <w:rsid w:val="00B61106"/>
    <w:rsid w:val="00B67054"/>
    <w:rsid w:val="00B820FB"/>
    <w:rsid w:val="00BA3F07"/>
    <w:rsid w:val="00BD32C4"/>
    <w:rsid w:val="00BD521E"/>
    <w:rsid w:val="00C32484"/>
    <w:rsid w:val="00C47F17"/>
    <w:rsid w:val="00C57C49"/>
    <w:rsid w:val="00C76389"/>
    <w:rsid w:val="00C7717D"/>
    <w:rsid w:val="00CB22A1"/>
    <w:rsid w:val="00CD3AA3"/>
    <w:rsid w:val="00CD7268"/>
    <w:rsid w:val="00D24F8A"/>
    <w:rsid w:val="00D45839"/>
    <w:rsid w:val="00D76FA9"/>
    <w:rsid w:val="00D92E7D"/>
    <w:rsid w:val="00DC0626"/>
    <w:rsid w:val="00DE6294"/>
    <w:rsid w:val="00DF12B4"/>
    <w:rsid w:val="00DF1322"/>
    <w:rsid w:val="00DF5217"/>
    <w:rsid w:val="00E04AEC"/>
    <w:rsid w:val="00E258CA"/>
    <w:rsid w:val="00E47313"/>
    <w:rsid w:val="00E633FF"/>
    <w:rsid w:val="00E7059D"/>
    <w:rsid w:val="00EA2B76"/>
    <w:rsid w:val="00EF4624"/>
    <w:rsid w:val="00F21651"/>
    <w:rsid w:val="00F41BEC"/>
    <w:rsid w:val="00F55205"/>
    <w:rsid w:val="00F65F76"/>
    <w:rsid w:val="00F67795"/>
    <w:rsid w:val="00F73FC4"/>
    <w:rsid w:val="00F81C0A"/>
    <w:rsid w:val="00FA71E2"/>
    <w:rsid w:val="00FB3F25"/>
    <w:rsid w:val="00FB794A"/>
    <w:rsid w:val="00FC7FA5"/>
    <w:rsid w:val="00FD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96F420-6BAD-47B9-8162-40303068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175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C1759"/>
  </w:style>
  <w:style w:type="paragraph" w:styleId="a5">
    <w:name w:val="List Paragraph"/>
    <w:basedOn w:val="a"/>
    <w:uiPriority w:val="34"/>
    <w:qFormat/>
    <w:rsid w:val="00D45839"/>
    <w:pPr>
      <w:ind w:firstLineChars="200" w:firstLine="420"/>
    </w:pPr>
  </w:style>
  <w:style w:type="table" w:styleId="a6">
    <w:name w:val="Table Grid"/>
    <w:basedOn w:val="a1"/>
    <w:uiPriority w:val="39"/>
    <w:rsid w:val="0069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A130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A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A1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2073</TotalTime>
  <Pages>8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lhing17</dc:creator>
  <cp:keywords/>
  <dc:description/>
  <cp:lastModifiedBy>yangi5</cp:lastModifiedBy>
  <cp:revision>96</cp:revision>
  <dcterms:created xsi:type="dcterms:W3CDTF">2016-06-27T13:35:00Z</dcterms:created>
  <dcterms:modified xsi:type="dcterms:W3CDTF">2019-04-10T00:46:00Z</dcterms:modified>
</cp:coreProperties>
</file>